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CC175" w14:textId="0B04546B" w:rsidR="000B3417" w:rsidRDefault="00DE4144">
      <w:pPr>
        <w:pStyle w:val="Titolo1"/>
        <w:spacing w:before="207"/>
        <w:ind w:left="272" w:firstLine="0"/>
      </w:pPr>
      <w:r>
        <w:rPr>
          <w:color w:val="345A89"/>
        </w:rPr>
        <w:t xml:space="preserve">Schema di procedura per la gestione di </w:t>
      </w:r>
      <w:r>
        <w:rPr>
          <w:i/>
          <w:color w:val="345A89"/>
        </w:rPr>
        <w:t xml:space="preserve">Data </w:t>
      </w:r>
      <w:proofErr w:type="spellStart"/>
      <w:r>
        <w:rPr>
          <w:i/>
          <w:color w:val="345A89"/>
        </w:rPr>
        <w:t>Breach</w:t>
      </w:r>
      <w:proofErr w:type="spellEnd"/>
      <w:r>
        <w:rPr>
          <w:i/>
          <w:color w:val="345A89"/>
        </w:rPr>
        <w:t xml:space="preserve"> </w:t>
      </w:r>
      <w:r>
        <w:rPr>
          <w:color w:val="345A89"/>
        </w:rPr>
        <w:t xml:space="preserve">ai sensi del GDPR (Regolamento Europeo 679/2016) </w:t>
      </w:r>
    </w:p>
    <w:p w14:paraId="6BF69A04" w14:textId="651A6BF4" w:rsidR="000B3417" w:rsidRDefault="000B3417">
      <w:pPr>
        <w:pStyle w:val="Corpotesto"/>
        <w:spacing w:before="1"/>
        <w:ind w:left="0"/>
        <w:rPr>
          <w:rFonts w:ascii="Calibri"/>
          <w:b/>
          <w:sz w:val="20"/>
        </w:rPr>
      </w:pPr>
    </w:p>
    <w:p w14:paraId="6E7F76AC" w14:textId="4AA63747" w:rsidR="000B3417" w:rsidRDefault="000B3417">
      <w:pPr>
        <w:pStyle w:val="Corpotesto"/>
        <w:spacing w:before="11"/>
        <w:ind w:left="0"/>
        <w:rPr>
          <w:rFonts w:ascii="Calibri"/>
          <w:b/>
          <w:sz w:val="28"/>
        </w:rPr>
      </w:pPr>
    </w:p>
    <w:p w14:paraId="65A3769B" w14:textId="77777777" w:rsidR="002B6495" w:rsidRDefault="002B6495">
      <w:pPr>
        <w:pStyle w:val="Corpotesto"/>
        <w:spacing w:before="11"/>
        <w:ind w:left="0"/>
        <w:rPr>
          <w:rFonts w:ascii="Calibri"/>
          <w:b/>
          <w:sz w:val="28"/>
        </w:rPr>
      </w:pPr>
    </w:p>
    <w:p w14:paraId="2AF8A1FE" w14:textId="77777777" w:rsidR="000B3417" w:rsidRDefault="00DE4144">
      <w:pPr>
        <w:spacing w:before="101"/>
        <w:ind w:left="272"/>
        <w:rPr>
          <w:b/>
          <w:sz w:val="28"/>
        </w:rPr>
      </w:pPr>
      <w:r>
        <w:rPr>
          <w:b/>
          <w:color w:val="365F91"/>
          <w:sz w:val="28"/>
        </w:rPr>
        <w:t>Sommario</w:t>
      </w:r>
    </w:p>
    <w:sdt>
      <w:sdtPr>
        <w:id w:val="1917042007"/>
        <w:docPartObj>
          <w:docPartGallery w:val="Table of Contents"/>
          <w:docPartUnique/>
        </w:docPartObj>
      </w:sdtPr>
      <w:sdtEndPr/>
      <w:sdtContent>
        <w:p w14:paraId="1F6B4A58" w14:textId="41AC534C" w:rsidR="000B3417" w:rsidRDefault="00155036">
          <w:pPr>
            <w:pStyle w:val="Sommario1"/>
            <w:tabs>
              <w:tab w:val="left" w:leader="dot" w:pos="9781"/>
            </w:tabs>
            <w:spacing w:before="51" w:line="240" w:lineRule="auto"/>
            <w:ind w:left="272" w:right="210" w:firstLine="0"/>
          </w:pPr>
          <w:hyperlink w:anchor="_bookmark0" w:history="1">
            <w:r w:rsidR="00DE4144">
              <w:rPr>
                <w:color w:val="000009"/>
              </w:rPr>
              <w:t xml:space="preserve">Schema di procedura per la gestione di Data </w:t>
            </w:r>
            <w:proofErr w:type="spellStart"/>
            <w:r w:rsidR="00DE4144">
              <w:rPr>
                <w:color w:val="000009"/>
              </w:rPr>
              <w:t>Breach</w:t>
            </w:r>
            <w:proofErr w:type="spellEnd"/>
            <w:r w:rsidR="00DE4144">
              <w:rPr>
                <w:color w:val="000009"/>
              </w:rPr>
              <w:t xml:space="preserve"> ai sensi del GDPR (Regolamento Europeo</w:t>
            </w:r>
          </w:hyperlink>
          <w:r w:rsidR="00DE4144">
            <w:rPr>
              <w:color w:val="000009"/>
            </w:rPr>
            <w:t xml:space="preserve"> </w:t>
          </w:r>
          <w:hyperlink w:anchor="_bookmark0" w:history="1">
            <w:r w:rsidR="00DE4144">
              <w:rPr>
                <w:color w:val="000009"/>
              </w:rPr>
              <w:t>679/2016)</w:t>
            </w:r>
            <w:r w:rsidR="00DE4144">
              <w:rPr>
                <w:color w:val="000009"/>
              </w:rPr>
              <w:tab/>
            </w:r>
            <w:r w:rsidR="00DE4144">
              <w:rPr>
                <w:color w:val="000009"/>
                <w:spacing w:val="-18"/>
              </w:rPr>
              <w:t>1</w:t>
            </w:r>
          </w:hyperlink>
        </w:p>
        <w:p w14:paraId="720FC6DE" w14:textId="77777777" w:rsidR="000B3417" w:rsidRDefault="00155036">
          <w:pPr>
            <w:pStyle w:val="Sommario1"/>
            <w:numPr>
              <w:ilvl w:val="0"/>
              <w:numId w:val="20"/>
            </w:numPr>
            <w:tabs>
              <w:tab w:val="left" w:pos="508"/>
              <w:tab w:val="left" w:leader="dot" w:pos="9781"/>
            </w:tabs>
            <w:spacing w:line="280" w:lineRule="exact"/>
            <w:ind w:hanging="236"/>
          </w:pPr>
          <w:hyperlink w:anchor="_bookmark1" w:history="1">
            <w:r w:rsidR="00DE4144">
              <w:rPr>
                <w:color w:val="000009"/>
              </w:rPr>
              <w:t>Premessa</w:t>
            </w:r>
            <w:r w:rsidR="00DE4144">
              <w:rPr>
                <w:color w:val="000009"/>
              </w:rPr>
              <w:tab/>
              <w:t>1</w:t>
            </w:r>
          </w:hyperlink>
        </w:p>
        <w:p w14:paraId="624D15A0" w14:textId="77777777" w:rsidR="000B3417" w:rsidRDefault="00155036">
          <w:pPr>
            <w:pStyle w:val="Sommario1"/>
            <w:numPr>
              <w:ilvl w:val="0"/>
              <w:numId w:val="20"/>
            </w:numPr>
            <w:tabs>
              <w:tab w:val="left" w:pos="508"/>
              <w:tab w:val="left" w:leader="dot" w:pos="9781"/>
            </w:tabs>
            <w:ind w:hanging="236"/>
          </w:pPr>
          <w:hyperlink w:anchor="_bookmark2" w:history="1">
            <w:r w:rsidR="00DE4144">
              <w:rPr>
                <w:color w:val="000009"/>
              </w:rPr>
              <w:t>Scopo del documento e ambito</w:t>
            </w:r>
            <w:r w:rsidR="00DE4144">
              <w:rPr>
                <w:color w:val="000009"/>
                <w:spacing w:val="-10"/>
              </w:rPr>
              <w:t xml:space="preserve"> </w:t>
            </w:r>
            <w:r w:rsidR="00DE4144">
              <w:rPr>
                <w:color w:val="000009"/>
              </w:rPr>
              <w:t>di</w:t>
            </w:r>
            <w:r w:rsidR="00DE4144">
              <w:rPr>
                <w:color w:val="000009"/>
                <w:spacing w:val="-1"/>
              </w:rPr>
              <w:t xml:space="preserve"> </w:t>
            </w:r>
            <w:r w:rsidR="00DE4144">
              <w:rPr>
                <w:color w:val="000009"/>
              </w:rPr>
              <w:t>applicazione</w:t>
            </w:r>
            <w:r w:rsidR="00DE4144">
              <w:rPr>
                <w:color w:val="000009"/>
              </w:rPr>
              <w:tab/>
              <w:t>1</w:t>
            </w:r>
          </w:hyperlink>
        </w:p>
        <w:p w14:paraId="42439961" w14:textId="77777777" w:rsidR="000B3417" w:rsidRDefault="00155036">
          <w:pPr>
            <w:pStyle w:val="Sommario1"/>
            <w:numPr>
              <w:ilvl w:val="0"/>
              <w:numId w:val="20"/>
            </w:numPr>
            <w:tabs>
              <w:tab w:val="left" w:pos="508"/>
              <w:tab w:val="left" w:leader="dot" w:pos="9781"/>
            </w:tabs>
            <w:spacing w:before="1"/>
            <w:ind w:hanging="236"/>
          </w:pPr>
          <w:hyperlink w:anchor="_bookmark3" w:history="1">
            <w:r w:rsidR="00DE4144">
              <w:rPr>
                <w:color w:val="000009"/>
              </w:rPr>
              <w:t>Definizioni</w:t>
            </w:r>
            <w:r w:rsidR="00DE4144">
              <w:rPr>
                <w:color w:val="000009"/>
              </w:rPr>
              <w:tab/>
              <w:t>1</w:t>
            </w:r>
          </w:hyperlink>
        </w:p>
        <w:p w14:paraId="365FFA8D" w14:textId="77777777" w:rsidR="000B3417" w:rsidRDefault="00155036">
          <w:pPr>
            <w:pStyle w:val="Sommario1"/>
            <w:numPr>
              <w:ilvl w:val="0"/>
              <w:numId w:val="20"/>
            </w:numPr>
            <w:tabs>
              <w:tab w:val="left" w:pos="508"/>
              <w:tab w:val="left" w:leader="dot" w:pos="9781"/>
            </w:tabs>
            <w:ind w:hanging="236"/>
          </w:pPr>
          <w:hyperlink w:anchor="_bookmark4" w:history="1">
            <w:r w:rsidR="00DE4144">
              <w:rPr>
                <w:color w:val="000009"/>
              </w:rPr>
              <w:t>Normativa e documenti</w:t>
            </w:r>
            <w:r w:rsidR="00DE4144">
              <w:rPr>
                <w:color w:val="000009"/>
                <w:spacing w:val="-5"/>
              </w:rPr>
              <w:t xml:space="preserve"> </w:t>
            </w:r>
            <w:r w:rsidR="00DE4144">
              <w:rPr>
                <w:color w:val="000009"/>
              </w:rPr>
              <w:t>di</w:t>
            </w:r>
            <w:r w:rsidR="00DE4144">
              <w:rPr>
                <w:color w:val="000009"/>
                <w:spacing w:val="-1"/>
              </w:rPr>
              <w:t xml:space="preserve"> </w:t>
            </w:r>
            <w:r w:rsidR="00DE4144">
              <w:rPr>
                <w:color w:val="000009"/>
              </w:rPr>
              <w:t>riferimento</w:t>
            </w:r>
            <w:r w:rsidR="00DE4144">
              <w:rPr>
                <w:color w:val="000009"/>
              </w:rPr>
              <w:tab/>
              <w:t>2</w:t>
            </w:r>
          </w:hyperlink>
        </w:p>
        <w:p w14:paraId="1B1BC4AC" w14:textId="63E1F73F" w:rsidR="000B3417" w:rsidRDefault="00155036">
          <w:pPr>
            <w:pStyle w:val="Sommario1"/>
            <w:numPr>
              <w:ilvl w:val="0"/>
              <w:numId w:val="20"/>
            </w:numPr>
            <w:tabs>
              <w:tab w:val="left" w:pos="508"/>
              <w:tab w:val="left" w:leader="dot" w:pos="9781"/>
            </w:tabs>
            <w:ind w:hanging="236"/>
          </w:pPr>
          <w:hyperlink w:anchor="_bookmark5" w:history="1">
            <w:r w:rsidR="00DE4144">
              <w:rPr>
                <w:color w:val="000009"/>
              </w:rPr>
              <w:t xml:space="preserve">Gestione del </w:t>
            </w:r>
            <w:r w:rsidR="0047290B">
              <w:rPr>
                <w:color w:val="000009"/>
              </w:rPr>
              <w:t>D</w:t>
            </w:r>
            <w:r w:rsidR="00DE4144">
              <w:rPr>
                <w:color w:val="000009"/>
              </w:rPr>
              <w:t xml:space="preserve">ata </w:t>
            </w:r>
            <w:proofErr w:type="spellStart"/>
            <w:r w:rsidR="00DE4144">
              <w:rPr>
                <w:color w:val="000009"/>
              </w:rPr>
              <w:t>breach</w:t>
            </w:r>
            <w:proofErr w:type="spellEnd"/>
            <w:r w:rsidR="00DE4144">
              <w:rPr>
                <w:color w:val="000009"/>
              </w:rPr>
              <w:t xml:space="preserve"> interno</w:t>
            </w:r>
            <w:r w:rsidR="00DE4144">
              <w:rPr>
                <w:color w:val="000009"/>
                <w:spacing w:val="-14"/>
              </w:rPr>
              <w:t xml:space="preserve"> </w:t>
            </w:r>
            <w:r w:rsidR="00DE4144">
              <w:rPr>
                <w:color w:val="000009"/>
              </w:rPr>
              <w:t>alla</w:t>
            </w:r>
            <w:r w:rsidR="00DE4144">
              <w:rPr>
                <w:color w:val="000009"/>
                <w:spacing w:val="-2"/>
              </w:rPr>
              <w:t xml:space="preserve"> </w:t>
            </w:r>
            <w:r w:rsidR="00DE4144">
              <w:rPr>
                <w:color w:val="000009"/>
              </w:rPr>
              <w:t>struttura</w:t>
            </w:r>
            <w:r w:rsidR="00DE4144">
              <w:rPr>
                <w:color w:val="000009"/>
              </w:rPr>
              <w:tab/>
              <w:t>3</w:t>
            </w:r>
          </w:hyperlink>
        </w:p>
        <w:p w14:paraId="1354BEF9" w14:textId="77777777" w:rsidR="000B3417" w:rsidRDefault="00155036">
          <w:pPr>
            <w:pStyle w:val="Sommario1"/>
            <w:numPr>
              <w:ilvl w:val="1"/>
              <w:numId w:val="20"/>
            </w:numPr>
            <w:tabs>
              <w:tab w:val="left" w:pos="640"/>
              <w:tab w:val="left" w:leader="dot" w:pos="9781"/>
            </w:tabs>
            <w:ind w:hanging="368"/>
          </w:pPr>
          <w:hyperlink w:anchor="_bookmark6" w:history="1">
            <w:r w:rsidR="00DE4144">
              <w:rPr>
                <w:color w:val="000009"/>
              </w:rPr>
              <w:t>Premesse</w:t>
            </w:r>
            <w:r w:rsidR="00DE4144">
              <w:rPr>
                <w:color w:val="000009"/>
              </w:rPr>
              <w:tab/>
              <w:t>3</w:t>
            </w:r>
          </w:hyperlink>
        </w:p>
        <w:p w14:paraId="352F0AAF" w14:textId="77777777" w:rsidR="000B3417" w:rsidRDefault="00155036">
          <w:pPr>
            <w:pStyle w:val="Sommario1"/>
            <w:numPr>
              <w:ilvl w:val="1"/>
              <w:numId w:val="20"/>
            </w:numPr>
            <w:tabs>
              <w:tab w:val="left" w:pos="640"/>
              <w:tab w:val="left" w:leader="dot" w:pos="9781"/>
            </w:tabs>
            <w:spacing w:before="2"/>
            <w:ind w:hanging="368"/>
          </w:pPr>
          <w:hyperlink w:anchor="_bookmark7" w:history="1">
            <w:r w:rsidR="00DE4144">
              <w:rPr>
                <w:color w:val="000009"/>
              </w:rPr>
              <w:t>Modalità e profili di notifica all’Autorità</w:t>
            </w:r>
            <w:r w:rsidR="00DE4144">
              <w:rPr>
                <w:color w:val="000009"/>
                <w:spacing w:val="-16"/>
              </w:rPr>
              <w:t xml:space="preserve"> </w:t>
            </w:r>
            <w:r w:rsidR="00DE4144">
              <w:rPr>
                <w:color w:val="000009"/>
              </w:rPr>
              <w:t>Garante</w:t>
            </w:r>
            <w:r w:rsidR="00DE4144">
              <w:rPr>
                <w:color w:val="000009"/>
                <w:spacing w:val="-2"/>
              </w:rPr>
              <w:t xml:space="preserve"> </w:t>
            </w:r>
            <w:r w:rsidR="00DE4144">
              <w:rPr>
                <w:color w:val="000009"/>
              </w:rPr>
              <w:t>Privacy</w:t>
            </w:r>
            <w:r w:rsidR="00DE4144">
              <w:rPr>
                <w:color w:val="000009"/>
              </w:rPr>
              <w:tab/>
              <w:t>3</w:t>
            </w:r>
          </w:hyperlink>
        </w:p>
        <w:p w14:paraId="68B9A633" w14:textId="36A8C493" w:rsidR="000B3417" w:rsidRDefault="00155036">
          <w:pPr>
            <w:pStyle w:val="Sommario1"/>
            <w:numPr>
              <w:ilvl w:val="0"/>
              <w:numId w:val="20"/>
            </w:numPr>
            <w:tabs>
              <w:tab w:val="left" w:pos="508"/>
              <w:tab w:val="left" w:leader="dot" w:pos="9781"/>
            </w:tabs>
            <w:ind w:hanging="236"/>
          </w:pPr>
          <w:hyperlink w:anchor="_bookmark8" w:history="1">
            <w:r w:rsidR="00DE4144">
              <w:rPr>
                <w:color w:val="000009"/>
              </w:rPr>
              <w:t xml:space="preserve">Gestione del </w:t>
            </w:r>
            <w:r w:rsidR="0047290B">
              <w:rPr>
                <w:color w:val="000009"/>
              </w:rPr>
              <w:t>D</w:t>
            </w:r>
            <w:r w:rsidR="00DE4144">
              <w:rPr>
                <w:color w:val="000009"/>
              </w:rPr>
              <w:t xml:space="preserve">ata </w:t>
            </w:r>
            <w:proofErr w:type="spellStart"/>
            <w:r w:rsidR="00DE4144">
              <w:rPr>
                <w:color w:val="000009"/>
              </w:rPr>
              <w:t>breach</w:t>
            </w:r>
            <w:proofErr w:type="spellEnd"/>
            <w:r w:rsidR="00DE4144">
              <w:rPr>
                <w:color w:val="000009"/>
              </w:rPr>
              <w:t xml:space="preserve"> esterno</w:t>
            </w:r>
            <w:r w:rsidR="00DE4144">
              <w:rPr>
                <w:color w:val="000009"/>
                <w:spacing w:val="-12"/>
              </w:rPr>
              <w:t xml:space="preserve"> </w:t>
            </w:r>
            <w:r w:rsidR="00DE4144">
              <w:rPr>
                <w:color w:val="000009"/>
              </w:rPr>
              <w:t>alla</w:t>
            </w:r>
            <w:r w:rsidR="00DE4144">
              <w:rPr>
                <w:color w:val="000009"/>
                <w:spacing w:val="-3"/>
              </w:rPr>
              <w:t xml:space="preserve"> </w:t>
            </w:r>
            <w:r w:rsidR="00DE4144">
              <w:rPr>
                <w:color w:val="000009"/>
              </w:rPr>
              <w:t>struttura</w:t>
            </w:r>
            <w:r w:rsidR="00DE4144">
              <w:rPr>
                <w:color w:val="000009"/>
              </w:rPr>
              <w:tab/>
              <w:t>3</w:t>
            </w:r>
          </w:hyperlink>
        </w:p>
        <w:p w14:paraId="3529EF6F" w14:textId="77777777" w:rsidR="000B3417" w:rsidRDefault="00155036">
          <w:pPr>
            <w:pStyle w:val="Sommario1"/>
            <w:numPr>
              <w:ilvl w:val="1"/>
              <w:numId w:val="20"/>
            </w:numPr>
            <w:tabs>
              <w:tab w:val="left" w:pos="640"/>
              <w:tab w:val="left" w:leader="dot" w:pos="9781"/>
            </w:tabs>
            <w:ind w:hanging="368"/>
          </w:pPr>
          <w:hyperlink w:anchor="_bookmark9" w:history="1">
            <w:r w:rsidR="00DE4144">
              <w:rPr>
                <w:color w:val="000009"/>
              </w:rPr>
              <w:t>Premesse</w:t>
            </w:r>
            <w:r w:rsidR="00DE4144">
              <w:rPr>
                <w:color w:val="000009"/>
              </w:rPr>
              <w:tab/>
              <w:t>3</w:t>
            </w:r>
          </w:hyperlink>
        </w:p>
        <w:p w14:paraId="24D3474C" w14:textId="77777777" w:rsidR="000B3417" w:rsidRDefault="00155036">
          <w:pPr>
            <w:pStyle w:val="Sommario1"/>
            <w:numPr>
              <w:ilvl w:val="1"/>
              <w:numId w:val="20"/>
            </w:numPr>
            <w:tabs>
              <w:tab w:val="left" w:pos="640"/>
              <w:tab w:val="left" w:leader="dot" w:pos="9781"/>
            </w:tabs>
            <w:ind w:hanging="368"/>
          </w:pPr>
          <w:hyperlink w:anchor="_bookmark10" w:history="1">
            <w:r w:rsidR="00DE4144">
              <w:rPr>
                <w:color w:val="000009"/>
              </w:rPr>
              <w:t>Modalità e profili di notifica all’Autorità</w:t>
            </w:r>
            <w:r w:rsidR="00DE4144">
              <w:rPr>
                <w:color w:val="000009"/>
                <w:spacing w:val="-16"/>
              </w:rPr>
              <w:t xml:space="preserve"> </w:t>
            </w:r>
            <w:r w:rsidR="00DE4144">
              <w:rPr>
                <w:color w:val="000009"/>
              </w:rPr>
              <w:t>Garante</w:t>
            </w:r>
            <w:r w:rsidR="00DE4144">
              <w:rPr>
                <w:color w:val="000009"/>
                <w:spacing w:val="-2"/>
              </w:rPr>
              <w:t xml:space="preserve"> </w:t>
            </w:r>
            <w:r w:rsidR="00DE4144">
              <w:rPr>
                <w:color w:val="000009"/>
              </w:rPr>
              <w:t>Privacy</w:t>
            </w:r>
            <w:r w:rsidR="00DE4144">
              <w:rPr>
                <w:color w:val="000009"/>
              </w:rPr>
              <w:tab/>
              <w:t>3</w:t>
            </w:r>
          </w:hyperlink>
        </w:p>
        <w:p w14:paraId="5862FD82" w14:textId="77777777" w:rsidR="000B3417" w:rsidRDefault="00155036">
          <w:pPr>
            <w:pStyle w:val="Sommario1"/>
            <w:numPr>
              <w:ilvl w:val="0"/>
              <w:numId w:val="20"/>
            </w:numPr>
            <w:tabs>
              <w:tab w:val="left" w:pos="508"/>
              <w:tab w:val="left" w:leader="dot" w:pos="9781"/>
            </w:tabs>
            <w:spacing w:before="2"/>
            <w:ind w:hanging="236"/>
          </w:pPr>
          <w:hyperlink w:anchor="_bookmark11" w:history="1">
            <w:r w:rsidR="00DE4144">
              <w:rPr>
                <w:color w:val="000009"/>
              </w:rPr>
              <w:t>Modalità di comunicazione</w:t>
            </w:r>
            <w:r w:rsidR="00DE4144">
              <w:rPr>
                <w:color w:val="000009"/>
                <w:spacing w:val="-7"/>
              </w:rPr>
              <w:t xml:space="preserve"> </w:t>
            </w:r>
            <w:r w:rsidR="00DE4144">
              <w:rPr>
                <w:color w:val="000009"/>
              </w:rPr>
              <w:t>agli</w:t>
            </w:r>
            <w:r w:rsidR="00DE4144">
              <w:rPr>
                <w:color w:val="000009"/>
                <w:spacing w:val="-2"/>
              </w:rPr>
              <w:t xml:space="preserve"> </w:t>
            </w:r>
            <w:r w:rsidR="00DE4144">
              <w:rPr>
                <w:color w:val="000009"/>
              </w:rPr>
              <w:t>interessati</w:t>
            </w:r>
            <w:r w:rsidR="00DE4144">
              <w:rPr>
                <w:color w:val="000009"/>
              </w:rPr>
              <w:tab/>
              <w:t>4</w:t>
            </w:r>
          </w:hyperlink>
        </w:p>
        <w:p w14:paraId="68A44854" w14:textId="5AFF6970" w:rsidR="000B3417" w:rsidRDefault="00155036">
          <w:pPr>
            <w:pStyle w:val="Sommario1"/>
            <w:numPr>
              <w:ilvl w:val="0"/>
              <w:numId w:val="20"/>
            </w:numPr>
            <w:tabs>
              <w:tab w:val="left" w:pos="508"/>
              <w:tab w:val="left" w:leader="dot" w:pos="9781"/>
            </w:tabs>
            <w:ind w:hanging="236"/>
          </w:pPr>
          <w:hyperlink w:anchor="_bookmark12" w:history="1">
            <w:r w:rsidR="00DE4144">
              <w:rPr>
                <w:color w:val="000009"/>
              </w:rPr>
              <w:t>Schema di valutazione scenari –</w:t>
            </w:r>
            <w:r w:rsidR="00DE4144">
              <w:rPr>
                <w:color w:val="000009"/>
                <w:spacing w:val="-6"/>
              </w:rPr>
              <w:t xml:space="preserve"> </w:t>
            </w:r>
            <w:r w:rsidR="0047290B">
              <w:rPr>
                <w:color w:val="000009"/>
              </w:rPr>
              <w:t>D</w:t>
            </w:r>
            <w:r w:rsidR="00DE4144">
              <w:rPr>
                <w:color w:val="000009"/>
              </w:rPr>
              <w:t>ata</w:t>
            </w:r>
            <w:r w:rsidR="00DE4144">
              <w:rPr>
                <w:color w:val="000009"/>
                <w:spacing w:val="-2"/>
              </w:rPr>
              <w:t xml:space="preserve"> </w:t>
            </w:r>
            <w:proofErr w:type="spellStart"/>
            <w:r w:rsidR="00DE4144">
              <w:rPr>
                <w:color w:val="000009"/>
              </w:rPr>
              <w:t>breach</w:t>
            </w:r>
            <w:proofErr w:type="spellEnd"/>
            <w:r w:rsidR="00DE4144">
              <w:rPr>
                <w:color w:val="000009"/>
              </w:rPr>
              <w:tab/>
              <w:t>4</w:t>
            </w:r>
          </w:hyperlink>
        </w:p>
        <w:p w14:paraId="0177B222" w14:textId="77777777" w:rsidR="000B3417" w:rsidRDefault="00155036">
          <w:pPr>
            <w:pStyle w:val="Sommario1"/>
            <w:numPr>
              <w:ilvl w:val="0"/>
              <w:numId w:val="20"/>
            </w:numPr>
            <w:tabs>
              <w:tab w:val="left" w:pos="508"/>
              <w:tab w:val="left" w:leader="dot" w:pos="9781"/>
            </w:tabs>
            <w:ind w:hanging="236"/>
          </w:pPr>
          <w:hyperlink w:anchor="_bookmark13" w:history="1">
            <w:r w:rsidR="00DE4144">
              <w:rPr>
                <w:color w:val="000009"/>
              </w:rPr>
              <w:t>Registro</w:t>
            </w:r>
            <w:r w:rsidR="00DE4144">
              <w:rPr>
                <w:color w:val="000009"/>
                <w:spacing w:val="-2"/>
              </w:rPr>
              <w:t xml:space="preserve"> </w:t>
            </w:r>
            <w:r w:rsidR="00DE4144">
              <w:rPr>
                <w:color w:val="000009"/>
              </w:rPr>
              <w:t>delle</w:t>
            </w:r>
            <w:r w:rsidR="00DE4144">
              <w:rPr>
                <w:color w:val="000009"/>
                <w:spacing w:val="-1"/>
              </w:rPr>
              <w:t xml:space="preserve"> </w:t>
            </w:r>
            <w:r w:rsidR="00DE4144">
              <w:rPr>
                <w:color w:val="000009"/>
              </w:rPr>
              <w:t>violazioni</w:t>
            </w:r>
            <w:r w:rsidR="00DE4144">
              <w:rPr>
                <w:color w:val="000009"/>
              </w:rPr>
              <w:tab/>
              <w:t>5</w:t>
            </w:r>
          </w:hyperlink>
        </w:p>
      </w:sdtContent>
    </w:sdt>
    <w:p w14:paraId="67F9803D" w14:textId="77777777" w:rsidR="000B3417" w:rsidRDefault="000B3417">
      <w:pPr>
        <w:pStyle w:val="Corpotesto"/>
        <w:ind w:left="0"/>
        <w:rPr>
          <w:sz w:val="28"/>
        </w:rPr>
      </w:pPr>
    </w:p>
    <w:p w14:paraId="12171E99" w14:textId="77777777" w:rsidR="000B3417" w:rsidRDefault="000B3417">
      <w:pPr>
        <w:pStyle w:val="Corpotesto"/>
        <w:spacing w:before="9"/>
        <w:ind w:left="0"/>
        <w:rPr>
          <w:sz w:val="32"/>
        </w:rPr>
      </w:pPr>
    </w:p>
    <w:p w14:paraId="1BFD8124" w14:textId="77777777" w:rsidR="000B3417" w:rsidRDefault="00DE4144">
      <w:pPr>
        <w:pStyle w:val="Titolo1"/>
        <w:numPr>
          <w:ilvl w:val="0"/>
          <w:numId w:val="19"/>
        </w:numPr>
        <w:tabs>
          <w:tab w:val="left" w:pos="592"/>
        </w:tabs>
        <w:spacing w:before="1"/>
      </w:pPr>
      <w:bookmarkStart w:id="0" w:name="_bookmark1"/>
      <w:bookmarkEnd w:id="0"/>
      <w:r>
        <w:rPr>
          <w:color w:val="345A89"/>
        </w:rPr>
        <w:t>Premessa</w:t>
      </w:r>
    </w:p>
    <w:p w14:paraId="67500656" w14:textId="77777777" w:rsidR="000B3417" w:rsidRDefault="00DE4144">
      <w:pPr>
        <w:pStyle w:val="Corpotesto"/>
        <w:ind w:right="212"/>
        <w:jc w:val="both"/>
      </w:pPr>
      <w:r>
        <w:rPr>
          <w:color w:val="000009"/>
        </w:rPr>
        <w:t xml:space="preserve">Una violazione dei dati personali (c.d. </w:t>
      </w:r>
      <w:r>
        <w:rPr>
          <w:i/>
          <w:color w:val="000009"/>
        </w:rPr>
        <w:t xml:space="preserve">data </w:t>
      </w:r>
      <w:proofErr w:type="spellStart"/>
      <w:r>
        <w:rPr>
          <w:i/>
          <w:color w:val="000009"/>
        </w:rPr>
        <w:t>breach</w:t>
      </w:r>
      <w:proofErr w:type="spellEnd"/>
      <w:r>
        <w:rPr>
          <w:color w:val="000009"/>
        </w:rPr>
        <w:t xml:space="preserve">) può, se non affrontata in modo adeguato e tempestivo, provocare danni fisici, materiali o immateriali alle persone fisiche, ad esempio perdita del controllo dei dati personali che li riguardano o limitazione dei loro diritti, discriminazione, furto o usurpazione d’identità, perdite finanziarie, decifratura non autorizzata della </w:t>
      </w:r>
      <w:proofErr w:type="spellStart"/>
      <w:r>
        <w:rPr>
          <w:color w:val="000009"/>
        </w:rPr>
        <w:t>pseudonimizzazione</w:t>
      </w:r>
      <w:proofErr w:type="spellEnd"/>
      <w:r>
        <w:rPr>
          <w:color w:val="000009"/>
        </w:rPr>
        <w:t>, pregiudizio alla reputazione, perdita di riservatezza dei dati personali protetti da segreto professionale o qualsiasi altro danno economico o sociale significativo alla persona fisica interessata.</w:t>
      </w:r>
    </w:p>
    <w:p w14:paraId="040FFD4B" w14:textId="77777777" w:rsidR="000B3417" w:rsidRDefault="000B3417">
      <w:pPr>
        <w:pStyle w:val="Corpotesto"/>
        <w:spacing w:before="1"/>
        <w:ind w:left="0"/>
        <w:rPr>
          <w:sz w:val="41"/>
        </w:rPr>
      </w:pPr>
    </w:p>
    <w:p w14:paraId="7474D6DF" w14:textId="77777777" w:rsidR="000B3417" w:rsidRDefault="00DE4144">
      <w:pPr>
        <w:pStyle w:val="Titolo1"/>
        <w:numPr>
          <w:ilvl w:val="0"/>
          <w:numId w:val="19"/>
        </w:numPr>
        <w:tabs>
          <w:tab w:val="left" w:pos="592"/>
        </w:tabs>
      </w:pPr>
      <w:bookmarkStart w:id="1" w:name="_bookmark2"/>
      <w:bookmarkEnd w:id="1"/>
      <w:r>
        <w:rPr>
          <w:color w:val="345A89"/>
        </w:rPr>
        <w:t>Scopo del documento e ambito di</w:t>
      </w:r>
      <w:r>
        <w:rPr>
          <w:color w:val="345A89"/>
          <w:spacing w:val="-3"/>
        </w:rPr>
        <w:t xml:space="preserve"> </w:t>
      </w:r>
      <w:r>
        <w:rPr>
          <w:color w:val="345A89"/>
        </w:rPr>
        <w:t>applicazione</w:t>
      </w:r>
    </w:p>
    <w:p w14:paraId="08B51C83" w14:textId="32EC7917" w:rsidR="000B3417" w:rsidRDefault="00DE4144" w:rsidP="00335E26">
      <w:pPr>
        <w:pStyle w:val="Corpotesto"/>
        <w:ind w:right="209"/>
        <w:jc w:val="both"/>
      </w:pPr>
      <w:r>
        <w:rPr>
          <w:color w:val="000009"/>
        </w:rPr>
        <w:t xml:space="preserve">Il presente documento si prefigge lo scopo di indicare </w:t>
      </w:r>
      <w:r w:rsidR="00110293">
        <w:rPr>
          <w:color w:val="000009"/>
        </w:rPr>
        <w:t>XXXXXXXXXXXXXXXXXXXXXXXXXX</w:t>
      </w:r>
      <w:r>
        <w:rPr>
          <w:color w:val="000009"/>
        </w:rPr>
        <w:t xml:space="preserve"> le opportune modalità di gestione del </w:t>
      </w:r>
      <w:r>
        <w:rPr>
          <w:i/>
          <w:color w:val="000009"/>
        </w:rPr>
        <w:t xml:space="preserve">data </w:t>
      </w:r>
      <w:proofErr w:type="spellStart"/>
      <w:r>
        <w:rPr>
          <w:i/>
          <w:color w:val="000009"/>
        </w:rPr>
        <w:t>breach</w:t>
      </w:r>
      <w:proofErr w:type="spellEnd"/>
      <w:r>
        <w:rPr>
          <w:color w:val="000009"/>
        </w:rPr>
        <w:t>, nel rispetto</w:t>
      </w:r>
      <w:r w:rsidR="00335E26">
        <w:t xml:space="preserve"> </w:t>
      </w:r>
      <w:r>
        <w:rPr>
          <w:color w:val="000009"/>
        </w:rPr>
        <w:t>della normativa in materia di trattamento dei dati personali, garantendo in particolare</w:t>
      </w:r>
    </w:p>
    <w:p w14:paraId="271385B7" w14:textId="77777777" w:rsidR="000B3417" w:rsidRDefault="00DE4144">
      <w:pPr>
        <w:pStyle w:val="Corpotesto"/>
        <w:spacing w:before="2" w:line="281" w:lineRule="exact"/>
        <w:jc w:val="both"/>
      </w:pPr>
      <w:r>
        <w:rPr>
          <w:color w:val="000009"/>
        </w:rPr>
        <w:t>l’aderenza ai principi e alle disposizioni contenute nel Regolamento UE 679/2016.</w:t>
      </w:r>
    </w:p>
    <w:p w14:paraId="32FD72D5" w14:textId="77777777" w:rsidR="000B3417" w:rsidRDefault="00DE4144">
      <w:pPr>
        <w:pStyle w:val="Corpotesto"/>
        <w:ind w:right="209"/>
        <w:jc w:val="both"/>
      </w:pPr>
      <w:r>
        <w:rPr>
          <w:color w:val="000009"/>
        </w:rPr>
        <w:t xml:space="preserve">In questo documento si sintetizzano le regole per garantire il rispetto dei principi esposti e la realizzabilità tecnica e la sostenibilità organizzativa, nella gestione del </w:t>
      </w:r>
      <w:r>
        <w:rPr>
          <w:i/>
          <w:color w:val="000009"/>
        </w:rPr>
        <w:t xml:space="preserve">data </w:t>
      </w:r>
      <w:proofErr w:type="spellStart"/>
      <w:r>
        <w:rPr>
          <w:i/>
          <w:color w:val="000009"/>
        </w:rPr>
        <w:t>breach</w:t>
      </w:r>
      <w:proofErr w:type="spellEnd"/>
      <w:r>
        <w:rPr>
          <w:color w:val="000009"/>
        </w:rPr>
        <w:t>, sotto i diversi aspetti relativi a:</w:t>
      </w:r>
    </w:p>
    <w:p w14:paraId="402B1571" w14:textId="77777777" w:rsidR="000B3417" w:rsidRDefault="00DE4144">
      <w:pPr>
        <w:pStyle w:val="Paragrafoelenco"/>
        <w:numPr>
          <w:ilvl w:val="0"/>
          <w:numId w:val="18"/>
        </w:numPr>
        <w:tabs>
          <w:tab w:val="left" w:pos="993"/>
          <w:tab w:val="left" w:pos="994"/>
        </w:tabs>
        <w:spacing w:before="1"/>
        <w:ind w:hanging="361"/>
        <w:rPr>
          <w:sz w:val="24"/>
        </w:rPr>
      </w:pPr>
      <w:r>
        <w:rPr>
          <w:color w:val="000009"/>
          <w:sz w:val="24"/>
        </w:rPr>
        <w:t>modalità e profili di segnalazione al Titolare per il tramite del referente</w:t>
      </w:r>
      <w:r>
        <w:rPr>
          <w:color w:val="000009"/>
          <w:spacing w:val="-12"/>
          <w:sz w:val="24"/>
        </w:rPr>
        <w:t xml:space="preserve"> </w:t>
      </w:r>
      <w:r>
        <w:rPr>
          <w:color w:val="000009"/>
          <w:sz w:val="24"/>
        </w:rPr>
        <w:t>privacy</w:t>
      </w:r>
    </w:p>
    <w:p w14:paraId="4FE27581" w14:textId="77777777" w:rsidR="000B3417" w:rsidRDefault="00DE4144">
      <w:pPr>
        <w:pStyle w:val="Paragrafoelenco"/>
        <w:numPr>
          <w:ilvl w:val="0"/>
          <w:numId w:val="18"/>
        </w:numPr>
        <w:tabs>
          <w:tab w:val="left" w:pos="993"/>
          <w:tab w:val="left" w:pos="994"/>
        </w:tabs>
        <w:ind w:hanging="361"/>
        <w:rPr>
          <w:sz w:val="24"/>
        </w:rPr>
      </w:pPr>
      <w:r>
        <w:rPr>
          <w:color w:val="000009"/>
          <w:sz w:val="24"/>
        </w:rPr>
        <w:t>modalità e profili di segnalazione all’Autorità</w:t>
      </w:r>
      <w:r>
        <w:rPr>
          <w:color w:val="000009"/>
          <w:spacing w:val="-4"/>
          <w:sz w:val="24"/>
        </w:rPr>
        <w:t xml:space="preserve"> </w:t>
      </w:r>
      <w:r>
        <w:rPr>
          <w:color w:val="000009"/>
          <w:sz w:val="24"/>
        </w:rPr>
        <w:t>Garante</w:t>
      </w:r>
    </w:p>
    <w:p w14:paraId="3DC2AD74" w14:textId="77777777" w:rsidR="000B3417" w:rsidRDefault="00DE4144">
      <w:pPr>
        <w:pStyle w:val="Paragrafoelenco"/>
        <w:numPr>
          <w:ilvl w:val="0"/>
          <w:numId w:val="18"/>
        </w:numPr>
        <w:tabs>
          <w:tab w:val="left" w:pos="993"/>
          <w:tab w:val="left" w:pos="994"/>
        </w:tabs>
        <w:ind w:hanging="361"/>
        <w:rPr>
          <w:sz w:val="24"/>
        </w:rPr>
      </w:pPr>
      <w:r>
        <w:rPr>
          <w:color w:val="000009"/>
          <w:sz w:val="24"/>
        </w:rPr>
        <w:t>valutazione dell’evento</w:t>
      </w:r>
      <w:r>
        <w:rPr>
          <w:color w:val="000009"/>
          <w:spacing w:val="1"/>
          <w:sz w:val="24"/>
        </w:rPr>
        <w:t xml:space="preserve"> </w:t>
      </w:r>
      <w:r>
        <w:rPr>
          <w:color w:val="000009"/>
          <w:sz w:val="24"/>
        </w:rPr>
        <w:t>accaduto</w:t>
      </w:r>
    </w:p>
    <w:p w14:paraId="708521F1" w14:textId="77777777" w:rsidR="000B3417" w:rsidRDefault="00DE4144">
      <w:pPr>
        <w:pStyle w:val="Paragrafoelenco"/>
        <w:numPr>
          <w:ilvl w:val="0"/>
          <w:numId w:val="18"/>
        </w:numPr>
        <w:tabs>
          <w:tab w:val="left" w:pos="993"/>
          <w:tab w:val="left" w:pos="994"/>
        </w:tabs>
        <w:ind w:hanging="361"/>
        <w:rPr>
          <w:sz w:val="24"/>
        </w:rPr>
      </w:pPr>
      <w:r>
        <w:rPr>
          <w:color w:val="000009"/>
          <w:sz w:val="24"/>
        </w:rPr>
        <w:t>eventuale comunicazione agli</w:t>
      </w:r>
      <w:r>
        <w:rPr>
          <w:color w:val="000009"/>
          <w:spacing w:val="-2"/>
          <w:sz w:val="24"/>
        </w:rPr>
        <w:t xml:space="preserve"> </w:t>
      </w:r>
      <w:r>
        <w:rPr>
          <w:color w:val="000009"/>
          <w:sz w:val="24"/>
        </w:rPr>
        <w:t>interessati</w:t>
      </w:r>
    </w:p>
    <w:p w14:paraId="3E73FC7C" w14:textId="77777777" w:rsidR="000B3417" w:rsidRDefault="000B3417">
      <w:pPr>
        <w:pStyle w:val="Corpotesto"/>
        <w:spacing w:before="10"/>
        <w:ind w:left="0"/>
        <w:rPr>
          <w:sz w:val="40"/>
        </w:rPr>
      </w:pPr>
    </w:p>
    <w:p w14:paraId="02A9E41D" w14:textId="77777777" w:rsidR="000B3417" w:rsidRDefault="00DE4144">
      <w:pPr>
        <w:pStyle w:val="Titolo1"/>
        <w:numPr>
          <w:ilvl w:val="0"/>
          <w:numId w:val="19"/>
        </w:numPr>
        <w:tabs>
          <w:tab w:val="left" w:pos="592"/>
        </w:tabs>
        <w:spacing w:before="1"/>
      </w:pPr>
      <w:bookmarkStart w:id="2" w:name="_bookmark3"/>
      <w:bookmarkEnd w:id="2"/>
      <w:r>
        <w:rPr>
          <w:color w:val="345A89"/>
        </w:rPr>
        <w:lastRenderedPageBreak/>
        <w:t>Definizioni</w:t>
      </w:r>
    </w:p>
    <w:p w14:paraId="4AA0CF74" w14:textId="77777777" w:rsidR="000B3417" w:rsidRDefault="00DE4144">
      <w:pPr>
        <w:pStyle w:val="Corpotesto"/>
        <w:ind w:right="211"/>
        <w:jc w:val="both"/>
      </w:pPr>
      <w:r>
        <w:rPr>
          <w:b/>
          <w:i/>
          <w:color w:val="000009"/>
        </w:rPr>
        <w:t xml:space="preserve">Dato personale: </w:t>
      </w:r>
      <w:r>
        <w:rPr>
          <w:color w:val="000009"/>
        </w:rP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(art. 4, punto</w:t>
      </w:r>
      <w:r>
        <w:rPr>
          <w:color w:val="000009"/>
          <w:spacing w:val="-2"/>
        </w:rPr>
        <w:t xml:space="preserve"> </w:t>
      </w:r>
      <w:r>
        <w:rPr>
          <w:color w:val="000009"/>
        </w:rPr>
        <w:t>1).</w:t>
      </w:r>
    </w:p>
    <w:p w14:paraId="16436159" w14:textId="77777777" w:rsidR="000B3417" w:rsidRDefault="000B3417">
      <w:pPr>
        <w:pStyle w:val="Corpotesto"/>
        <w:spacing w:before="1"/>
        <w:ind w:left="0"/>
      </w:pPr>
    </w:p>
    <w:p w14:paraId="31FA5366" w14:textId="77777777" w:rsidR="000B3417" w:rsidRDefault="00DE4144">
      <w:pPr>
        <w:pStyle w:val="Corpotesto"/>
        <w:ind w:right="213"/>
        <w:jc w:val="both"/>
      </w:pPr>
      <w:r>
        <w:rPr>
          <w:b/>
          <w:i/>
          <w:color w:val="000009"/>
        </w:rPr>
        <w:t xml:space="preserve">Trattamento: </w:t>
      </w:r>
      <w:r>
        <w:rPr>
          <w:color w:val="000009"/>
        </w:rPr>
        <w:t>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 4, punto 2).</w:t>
      </w:r>
    </w:p>
    <w:p w14:paraId="6B5E2F24" w14:textId="77777777" w:rsidR="000B3417" w:rsidRDefault="000B3417">
      <w:pPr>
        <w:pStyle w:val="Corpotesto"/>
        <w:spacing w:before="1"/>
        <w:ind w:left="0"/>
      </w:pPr>
    </w:p>
    <w:p w14:paraId="17437609" w14:textId="77777777" w:rsidR="000B3417" w:rsidRDefault="00DE4144">
      <w:pPr>
        <w:pStyle w:val="Corpotesto"/>
        <w:ind w:right="219"/>
        <w:jc w:val="both"/>
      </w:pPr>
      <w:r>
        <w:rPr>
          <w:b/>
          <w:i/>
          <w:color w:val="000009"/>
        </w:rPr>
        <w:t xml:space="preserve">Archivio: </w:t>
      </w:r>
      <w:r>
        <w:rPr>
          <w:color w:val="000009"/>
        </w:rPr>
        <w:t>qualsiasi insieme strutturato di dati personali accessibili secondo criteri determinati, indipendentemente dal fatto che tale insieme sia digitalizzato o meno, centralizzato, decentralizzato o ripartito in modo funzionale o geografico (art. 4, punto 6).</w:t>
      </w:r>
    </w:p>
    <w:p w14:paraId="1213F7C9" w14:textId="77777777" w:rsidR="000B3417" w:rsidRDefault="000B3417">
      <w:pPr>
        <w:pStyle w:val="Corpotesto"/>
        <w:spacing w:before="1"/>
        <w:ind w:left="0"/>
      </w:pPr>
    </w:p>
    <w:p w14:paraId="23159C8F" w14:textId="66C78116" w:rsidR="000B3417" w:rsidRDefault="00DE4144">
      <w:pPr>
        <w:pStyle w:val="Corpotesto"/>
        <w:ind w:right="214"/>
        <w:jc w:val="both"/>
      </w:pPr>
      <w:r>
        <w:rPr>
          <w:b/>
          <w:i/>
          <w:color w:val="000009"/>
        </w:rPr>
        <w:t>Titolare del trattamento</w:t>
      </w:r>
      <w:r>
        <w:rPr>
          <w:color w:val="000009"/>
        </w:rPr>
        <w:t xml:space="preserve">: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(art. 4, punto 7). In questo contesto, sono titolari del trattamento le </w:t>
      </w:r>
      <w:r w:rsidR="002B6495">
        <w:rPr>
          <w:color w:val="000009"/>
        </w:rPr>
        <w:t>istituzioni scolastiche</w:t>
      </w:r>
    </w:p>
    <w:p w14:paraId="0F23D8D1" w14:textId="77777777" w:rsidR="000B3417" w:rsidRDefault="000B3417">
      <w:pPr>
        <w:pStyle w:val="Corpotesto"/>
        <w:spacing w:before="9"/>
        <w:ind w:left="0"/>
        <w:rPr>
          <w:sz w:val="23"/>
        </w:rPr>
      </w:pPr>
    </w:p>
    <w:p w14:paraId="6D418C9C" w14:textId="05DA5713" w:rsidR="000B3417" w:rsidRDefault="00DE4144">
      <w:pPr>
        <w:pStyle w:val="Corpotesto"/>
        <w:ind w:right="211"/>
        <w:jc w:val="both"/>
      </w:pPr>
      <w:r>
        <w:rPr>
          <w:b/>
          <w:i/>
          <w:color w:val="000009"/>
        </w:rPr>
        <w:t>Referente privacy</w:t>
      </w:r>
      <w:r>
        <w:rPr>
          <w:color w:val="000009"/>
        </w:rPr>
        <w:t xml:space="preserve">: la persona fisica (direttamente o indirettamente) afferente ad </w:t>
      </w:r>
      <w:r w:rsidR="002B6495">
        <w:rPr>
          <w:color w:val="000009"/>
        </w:rPr>
        <w:t xml:space="preserve">una </w:t>
      </w:r>
      <w:r w:rsidR="000375AF">
        <w:rPr>
          <w:color w:val="000009"/>
        </w:rPr>
        <w:t>scuola</w:t>
      </w:r>
      <w:r>
        <w:rPr>
          <w:color w:val="000009"/>
        </w:rPr>
        <w:t xml:space="preserve"> che operativamente si occupa delle </w:t>
      </w:r>
      <w:r>
        <w:rPr>
          <w:i/>
          <w:color w:val="000009"/>
        </w:rPr>
        <w:t xml:space="preserve">policy </w:t>
      </w:r>
      <w:r>
        <w:rPr>
          <w:color w:val="000009"/>
        </w:rPr>
        <w:t>di privacy, propone la stesura dei regolamenti sulla privacy e sul trattamento dati ed effettua e valuta controlli sugli stessi. Nelle aziende si è talvolta chiamato come coordinatore privacy o responsabile privacy.</w:t>
      </w:r>
    </w:p>
    <w:p w14:paraId="06BC2FD7" w14:textId="77777777" w:rsidR="000B3417" w:rsidRDefault="000B3417">
      <w:pPr>
        <w:pStyle w:val="Corpotesto"/>
        <w:spacing w:before="3"/>
        <w:ind w:left="0"/>
      </w:pPr>
    </w:p>
    <w:p w14:paraId="7C84059F" w14:textId="77777777" w:rsidR="000B3417" w:rsidRDefault="00DE4144">
      <w:pPr>
        <w:pStyle w:val="Corpotesto"/>
        <w:ind w:right="214"/>
        <w:jc w:val="both"/>
      </w:pPr>
      <w:r>
        <w:rPr>
          <w:b/>
          <w:i/>
          <w:color w:val="000009"/>
        </w:rPr>
        <w:t xml:space="preserve">Data Protection </w:t>
      </w:r>
      <w:proofErr w:type="spellStart"/>
      <w:r>
        <w:rPr>
          <w:b/>
          <w:i/>
          <w:color w:val="000009"/>
        </w:rPr>
        <w:t>Officer</w:t>
      </w:r>
      <w:proofErr w:type="spellEnd"/>
      <w:r>
        <w:rPr>
          <w:color w:val="000009"/>
        </w:rPr>
        <w:t>: la persona fisica individuata come Responsabile della protezione dei dati personali ai sensi del GDPR (in particolare artt. 37, 38, 39).</w:t>
      </w:r>
    </w:p>
    <w:p w14:paraId="6FD89FA4" w14:textId="77777777" w:rsidR="000B3417" w:rsidRDefault="000B3417">
      <w:pPr>
        <w:pStyle w:val="Corpotesto"/>
        <w:spacing w:before="10"/>
        <w:ind w:left="0"/>
        <w:rPr>
          <w:sz w:val="23"/>
        </w:rPr>
      </w:pPr>
    </w:p>
    <w:p w14:paraId="64715295" w14:textId="4EB5CA75" w:rsidR="000B3417" w:rsidRDefault="00DE4144">
      <w:pPr>
        <w:pStyle w:val="Corpotesto"/>
        <w:ind w:right="212"/>
        <w:jc w:val="both"/>
      </w:pPr>
      <w:r>
        <w:rPr>
          <w:b/>
          <w:i/>
          <w:color w:val="000009"/>
        </w:rPr>
        <w:t xml:space="preserve">Delegato del trattamento: </w:t>
      </w:r>
      <w:r>
        <w:rPr>
          <w:color w:val="000009"/>
        </w:rPr>
        <w:t xml:space="preserve">la persona fisica che, secondo l’organizzazione </w:t>
      </w:r>
      <w:r w:rsidR="000375AF">
        <w:rPr>
          <w:color w:val="000009"/>
        </w:rPr>
        <w:t>scolastica</w:t>
      </w:r>
      <w:r>
        <w:rPr>
          <w:color w:val="000009"/>
        </w:rPr>
        <w:t xml:space="preserve">, ricopre un ruolo gestionale e di responsabilità all’interno </w:t>
      </w:r>
      <w:r w:rsidR="002B6495">
        <w:rPr>
          <w:color w:val="000009"/>
        </w:rPr>
        <w:t>dell</w:t>
      </w:r>
      <w:r w:rsidR="000375AF">
        <w:rPr>
          <w:color w:val="000009"/>
        </w:rPr>
        <w:t>a scuola</w:t>
      </w:r>
      <w:r>
        <w:rPr>
          <w:color w:val="000009"/>
        </w:rPr>
        <w:t xml:space="preserve"> che determina specifiche modalità organizzative rispetto ad uno o più trattamenti.</w:t>
      </w:r>
    </w:p>
    <w:p w14:paraId="67B70DE6" w14:textId="77777777" w:rsidR="000B3417" w:rsidRDefault="00DE4144">
      <w:pPr>
        <w:pStyle w:val="Corpotesto"/>
        <w:spacing w:before="77"/>
        <w:ind w:right="214"/>
        <w:jc w:val="both"/>
      </w:pPr>
      <w:r>
        <w:rPr>
          <w:b/>
          <w:i/>
        </w:rPr>
        <w:t>Autorizzato al trattamento</w:t>
      </w:r>
      <w:r>
        <w:t>: la persona fisica, espressamente designata, che opera sotto l'autorità del titolare del trattamento, con specifici compiti e funzioni connessi al trattamento dei dati personali (art. 4, punto 10).</w:t>
      </w:r>
    </w:p>
    <w:p w14:paraId="749D0C0A" w14:textId="77777777" w:rsidR="000B3417" w:rsidRDefault="000B3417">
      <w:pPr>
        <w:pStyle w:val="Corpotesto"/>
        <w:spacing w:before="1"/>
        <w:ind w:left="0"/>
      </w:pPr>
    </w:p>
    <w:p w14:paraId="47E3D385" w14:textId="77777777" w:rsidR="000B3417" w:rsidRDefault="00DE4144">
      <w:pPr>
        <w:pStyle w:val="Corpotesto"/>
        <w:ind w:right="212"/>
        <w:jc w:val="both"/>
      </w:pPr>
      <w:r>
        <w:rPr>
          <w:b/>
          <w:i/>
          <w:color w:val="000009"/>
        </w:rPr>
        <w:t xml:space="preserve">Responsabile del trattamento: </w:t>
      </w:r>
      <w:r>
        <w:rPr>
          <w:color w:val="000009"/>
        </w:rPr>
        <w:t>la persona fisica o giuridica, l’autorità pubblica, il servizio o altro organismo che tratta dati personali per conto del titolare del trattamento (art. 4, punto 8).</w:t>
      </w:r>
    </w:p>
    <w:p w14:paraId="0A3660C6" w14:textId="77777777" w:rsidR="000B3417" w:rsidRDefault="000B3417">
      <w:pPr>
        <w:pStyle w:val="Corpotesto"/>
        <w:ind w:left="0"/>
      </w:pPr>
    </w:p>
    <w:p w14:paraId="632B3C08" w14:textId="34EE24A6" w:rsidR="000B3417" w:rsidRDefault="00DE4144">
      <w:pPr>
        <w:pStyle w:val="Corpotesto"/>
        <w:ind w:right="216"/>
        <w:jc w:val="both"/>
        <w:rPr>
          <w:color w:val="000009"/>
        </w:rPr>
      </w:pPr>
      <w:r>
        <w:rPr>
          <w:b/>
          <w:i/>
          <w:color w:val="000009"/>
        </w:rPr>
        <w:t xml:space="preserve">Violazione dei dati personali (c.d. Data </w:t>
      </w:r>
      <w:proofErr w:type="spellStart"/>
      <w:r>
        <w:rPr>
          <w:b/>
          <w:i/>
          <w:color w:val="000009"/>
        </w:rPr>
        <w:t>breach</w:t>
      </w:r>
      <w:proofErr w:type="spellEnd"/>
      <w:r>
        <w:rPr>
          <w:b/>
          <w:i/>
          <w:color w:val="000009"/>
        </w:rPr>
        <w:t>):</w:t>
      </w:r>
      <w:r>
        <w:rPr>
          <w:color w:val="000009"/>
        </w:rPr>
        <w:t>la violazione di sicurezza che comporta accidentalmente o in modo illecito la distruzione, la perdita, la modifica, la divulgazione non autorizzata o l’accesso ai dati personali trasmessi, conservati o comunque trattati (art. 4, punto</w:t>
      </w:r>
      <w:r>
        <w:rPr>
          <w:color w:val="000009"/>
          <w:spacing w:val="-2"/>
        </w:rPr>
        <w:t xml:space="preserve"> </w:t>
      </w:r>
      <w:r>
        <w:rPr>
          <w:color w:val="000009"/>
        </w:rPr>
        <w:t>12)</w:t>
      </w:r>
    </w:p>
    <w:p w14:paraId="2F00BE1C" w14:textId="77777777" w:rsidR="00335E26" w:rsidRDefault="00335E26">
      <w:pPr>
        <w:pStyle w:val="Corpotesto"/>
        <w:ind w:right="216"/>
        <w:jc w:val="both"/>
      </w:pPr>
    </w:p>
    <w:p w14:paraId="0CAAF047" w14:textId="77777777" w:rsidR="000B3417" w:rsidRDefault="000B3417">
      <w:pPr>
        <w:pStyle w:val="Corpotesto"/>
        <w:spacing w:before="11"/>
        <w:ind w:left="0"/>
        <w:rPr>
          <w:sz w:val="40"/>
        </w:rPr>
      </w:pPr>
    </w:p>
    <w:p w14:paraId="14D08074" w14:textId="77777777" w:rsidR="000B3417" w:rsidRDefault="00DE4144">
      <w:pPr>
        <w:pStyle w:val="Titolo1"/>
        <w:numPr>
          <w:ilvl w:val="0"/>
          <w:numId w:val="19"/>
        </w:numPr>
        <w:tabs>
          <w:tab w:val="left" w:pos="592"/>
        </w:tabs>
      </w:pPr>
      <w:bookmarkStart w:id="3" w:name="_bookmark4"/>
      <w:bookmarkEnd w:id="3"/>
      <w:r>
        <w:rPr>
          <w:color w:val="345A89"/>
        </w:rPr>
        <w:lastRenderedPageBreak/>
        <w:t>Normativa e documenti di</w:t>
      </w:r>
      <w:r>
        <w:rPr>
          <w:color w:val="345A89"/>
          <w:spacing w:val="-3"/>
        </w:rPr>
        <w:t xml:space="preserve"> </w:t>
      </w:r>
      <w:r>
        <w:rPr>
          <w:color w:val="345A89"/>
        </w:rPr>
        <w:t>riferimento</w:t>
      </w:r>
    </w:p>
    <w:p w14:paraId="1DDC9F82" w14:textId="77777777" w:rsidR="000B3417" w:rsidRDefault="00DE4144">
      <w:pPr>
        <w:pStyle w:val="Paragrafoelenco"/>
        <w:numPr>
          <w:ilvl w:val="1"/>
          <w:numId w:val="19"/>
        </w:numPr>
        <w:tabs>
          <w:tab w:val="left" w:pos="1054"/>
        </w:tabs>
        <w:spacing w:before="2" w:line="240" w:lineRule="auto"/>
        <w:ind w:hanging="361"/>
        <w:jc w:val="both"/>
        <w:rPr>
          <w:i/>
          <w:sz w:val="24"/>
        </w:rPr>
      </w:pPr>
      <w:r>
        <w:rPr>
          <w:i/>
          <w:color w:val="000009"/>
          <w:sz w:val="24"/>
        </w:rPr>
        <w:t>Regolamento UE 679/2016, considerando n. 85, 86, 87, 88 artt. 33,</w:t>
      </w:r>
      <w:r>
        <w:rPr>
          <w:i/>
          <w:color w:val="000009"/>
          <w:spacing w:val="-12"/>
          <w:sz w:val="24"/>
        </w:rPr>
        <w:t xml:space="preserve"> </w:t>
      </w:r>
      <w:r>
        <w:rPr>
          <w:i/>
          <w:color w:val="000009"/>
          <w:sz w:val="24"/>
        </w:rPr>
        <w:t>34</w:t>
      </w:r>
    </w:p>
    <w:p w14:paraId="33E00F00" w14:textId="77777777" w:rsidR="000B3417" w:rsidRPr="00110293" w:rsidRDefault="00DE4144">
      <w:pPr>
        <w:pStyle w:val="Paragrafoelenco"/>
        <w:numPr>
          <w:ilvl w:val="1"/>
          <w:numId w:val="19"/>
        </w:numPr>
        <w:tabs>
          <w:tab w:val="left" w:pos="1054"/>
        </w:tabs>
        <w:spacing w:before="1" w:line="240" w:lineRule="auto"/>
        <w:ind w:right="208"/>
        <w:jc w:val="both"/>
        <w:rPr>
          <w:i/>
          <w:sz w:val="24"/>
          <w:lang w:val="en-US"/>
        </w:rPr>
      </w:pPr>
      <w:r w:rsidRPr="00110293">
        <w:rPr>
          <w:i/>
          <w:color w:val="000009"/>
          <w:sz w:val="24"/>
          <w:lang w:val="en-US"/>
        </w:rPr>
        <w:t>Guidelines on Personal data breach notification under Regulation 2016/679 – article 29 data protection working party (Adopted on 3 October 2017 – as last Revised and Adopted on 6 February</w:t>
      </w:r>
      <w:r w:rsidRPr="00110293">
        <w:rPr>
          <w:i/>
          <w:color w:val="000009"/>
          <w:spacing w:val="-6"/>
          <w:sz w:val="24"/>
          <w:lang w:val="en-US"/>
        </w:rPr>
        <w:t xml:space="preserve"> </w:t>
      </w:r>
      <w:r w:rsidRPr="00110293">
        <w:rPr>
          <w:i/>
          <w:color w:val="000009"/>
          <w:sz w:val="24"/>
          <w:lang w:val="en-US"/>
        </w:rPr>
        <w:t>2018)</w:t>
      </w:r>
    </w:p>
    <w:p w14:paraId="35AC457F" w14:textId="77777777" w:rsidR="000B3417" w:rsidRPr="00110293" w:rsidRDefault="000B3417">
      <w:pPr>
        <w:pStyle w:val="Corpotesto"/>
        <w:spacing w:before="9"/>
        <w:ind w:left="0"/>
        <w:rPr>
          <w:i/>
          <w:sz w:val="40"/>
          <w:lang w:val="en-US"/>
        </w:rPr>
      </w:pPr>
    </w:p>
    <w:p w14:paraId="2CF2F274" w14:textId="77777777" w:rsidR="000B3417" w:rsidRDefault="00DE4144">
      <w:pPr>
        <w:pStyle w:val="Paragrafoelenco"/>
        <w:numPr>
          <w:ilvl w:val="0"/>
          <w:numId w:val="19"/>
        </w:numPr>
        <w:tabs>
          <w:tab w:val="left" w:pos="592"/>
        </w:tabs>
        <w:spacing w:before="1" w:line="240" w:lineRule="auto"/>
        <w:rPr>
          <w:rFonts w:ascii="Calibri"/>
          <w:b/>
          <w:sz w:val="32"/>
        </w:rPr>
      </w:pPr>
      <w:bookmarkStart w:id="4" w:name="_bookmark5"/>
      <w:bookmarkEnd w:id="4"/>
      <w:r>
        <w:rPr>
          <w:rFonts w:ascii="Calibri"/>
          <w:b/>
          <w:color w:val="345A89"/>
          <w:sz w:val="32"/>
        </w:rPr>
        <w:t xml:space="preserve">Gestione del </w:t>
      </w:r>
      <w:r>
        <w:rPr>
          <w:rFonts w:ascii="Calibri"/>
          <w:b/>
          <w:i/>
          <w:color w:val="345A89"/>
          <w:sz w:val="32"/>
        </w:rPr>
        <w:t xml:space="preserve">data </w:t>
      </w:r>
      <w:proofErr w:type="spellStart"/>
      <w:r>
        <w:rPr>
          <w:rFonts w:ascii="Calibri"/>
          <w:b/>
          <w:i/>
          <w:color w:val="345A89"/>
          <w:sz w:val="32"/>
        </w:rPr>
        <w:t>breach</w:t>
      </w:r>
      <w:proofErr w:type="spellEnd"/>
      <w:r>
        <w:rPr>
          <w:rFonts w:ascii="Calibri"/>
          <w:b/>
          <w:i/>
          <w:color w:val="345A89"/>
          <w:sz w:val="32"/>
        </w:rPr>
        <w:t xml:space="preserve"> </w:t>
      </w:r>
      <w:r>
        <w:rPr>
          <w:rFonts w:ascii="Calibri"/>
          <w:b/>
          <w:color w:val="345A89"/>
          <w:sz w:val="32"/>
        </w:rPr>
        <w:t>interno alla</w:t>
      </w:r>
      <w:r>
        <w:rPr>
          <w:rFonts w:ascii="Calibri"/>
          <w:b/>
          <w:color w:val="345A89"/>
          <w:spacing w:val="1"/>
          <w:sz w:val="32"/>
        </w:rPr>
        <w:t xml:space="preserve"> </w:t>
      </w:r>
      <w:r>
        <w:rPr>
          <w:rFonts w:ascii="Calibri"/>
          <w:b/>
          <w:color w:val="345A89"/>
          <w:sz w:val="32"/>
        </w:rPr>
        <w:t>struttura</w:t>
      </w:r>
    </w:p>
    <w:p w14:paraId="7F4C1365" w14:textId="77777777" w:rsidR="000B3417" w:rsidRDefault="00DE4144">
      <w:pPr>
        <w:pStyle w:val="Paragrafoelenco"/>
        <w:numPr>
          <w:ilvl w:val="1"/>
          <w:numId w:val="17"/>
        </w:numPr>
        <w:tabs>
          <w:tab w:val="left" w:pos="665"/>
        </w:tabs>
        <w:spacing w:before="199" w:line="317" w:lineRule="exact"/>
        <w:ind w:hanging="393"/>
        <w:rPr>
          <w:rFonts w:ascii="Calibri"/>
          <w:b/>
          <w:color w:val="4F81BC"/>
          <w:sz w:val="26"/>
        </w:rPr>
      </w:pPr>
      <w:bookmarkStart w:id="5" w:name="_bookmark6"/>
      <w:bookmarkEnd w:id="5"/>
      <w:r>
        <w:rPr>
          <w:rFonts w:ascii="Calibri"/>
          <w:b/>
          <w:color w:val="006FC0"/>
          <w:sz w:val="26"/>
        </w:rPr>
        <w:t>Premesse</w:t>
      </w:r>
    </w:p>
    <w:p w14:paraId="2490FFEE" w14:textId="1EA932A0" w:rsidR="000B3417" w:rsidRDefault="00DE4144">
      <w:pPr>
        <w:pStyle w:val="Corpotesto"/>
        <w:ind w:right="222"/>
        <w:jc w:val="both"/>
      </w:pPr>
      <w:r>
        <w:rPr>
          <w:color w:val="000009"/>
        </w:rPr>
        <w:t xml:space="preserve">È necessario che </w:t>
      </w:r>
      <w:r w:rsidR="000375AF">
        <w:rPr>
          <w:color w:val="000009"/>
        </w:rPr>
        <w:t>la</w:t>
      </w:r>
      <w:r>
        <w:rPr>
          <w:color w:val="000009"/>
        </w:rPr>
        <w:t xml:space="preserve"> </w:t>
      </w:r>
      <w:r w:rsidR="000375AF">
        <w:rPr>
          <w:color w:val="000009"/>
        </w:rPr>
        <w:t>scuola</w:t>
      </w:r>
      <w:r>
        <w:rPr>
          <w:color w:val="000009"/>
        </w:rPr>
        <w:t xml:space="preserve"> dia notizia a tutti gli operatori in merito alla presente procedura mediante idonea delibera e circolare.</w:t>
      </w:r>
    </w:p>
    <w:p w14:paraId="69B71936" w14:textId="723F1CFA" w:rsidR="000B3417" w:rsidRDefault="000375AF">
      <w:pPr>
        <w:pStyle w:val="Corpotesto"/>
        <w:spacing w:before="1"/>
        <w:ind w:right="214"/>
        <w:jc w:val="both"/>
      </w:pPr>
      <w:r>
        <w:rPr>
          <w:color w:val="000009"/>
        </w:rPr>
        <w:t>Nella</w:t>
      </w:r>
      <w:r w:rsidR="00DE4144">
        <w:rPr>
          <w:color w:val="000009"/>
        </w:rPr>
        <w:t xml:space="preserve"> </w:t>
      </w:r>
      <w:r>
        <w:rPr>
          <w:color w:val="000009"/>
        </w:rPr>
        <w:t>scuola</w:t>
      </w:r>
      <w:r w:rsidR="00DE4144">
        <w:rPr>
          <w:color w:val="000009"/>
        </w:rPr>
        <w:t xml:space="preserve"> è individuato il referente privacy ed è opportuno che sia affiancato da un gruppo privacy (gruppo multidisciplinare di professionisti che supportano il referente privacy per specificità tecniche quali ICT, SIC, area giuridica, area del personale…).</w:t>
      </w:r>
    </w:p>
    <w:p w14:paraId="304F1EF6" w14:textId="77777777" w:rsidR="000B3417" w:rsidRDefault="00DE4144">
      <w:pPr>
        <w:pStyle w:val="Corpotesto"/>
        <w:spacing w:before="1"/>
        <w:ind w:right="215"/>
        <w:jc w:val="both"/>
      </w:pPr>
      <w:r>
        <w:rPr>
          <w:color w:val="000009"/>
        </w:rPr>
        <w:t>Il referente privacy assume, ai fini della presente procedura, il ruolo di responsabile del processo.</w:t>
      </w:r>
    </w:p>
    <w:p w14:paraId="66637DE2" w14:textId="77777777" w:rsidR="000B3417" w:rsidRDefault="00DE4144">
      <w:pPr>
        <w:pStyle w:val="Paragrafoelenco"/>
        <w:numPr>
          <w:ilvl w:val="1"/>
          <w:numId w:val="17"/>
        </w:numPr>
        <w:tabs>
          <w:tab w:val="left" w:pos="665"/>
        </w:tabs>
        <w:spacing w:before="200" w:line="317" w:lineRule="exact"/>
        <w:ind w:hanging="393"/>
        <w:rPr>
          <w:rFonts w:ascii="Calibri" w:hAnsi="Calibri"/>
          <w:b/>
          <w:color w:val="006FC0"/>
          <w:sz w:val="26"/>
        </w:rPr>
      </w:pPr>
      <w:bookmarkStart w:id="6" w:name="_bookmark7"/>
      <w:bookmarkEnd w:id="6"/>
      <w:r>
        <w:rPr>
          <w:rFonts w:ascii="Calibri" w:hAnsi="Calibri"/>
          <w:b/>
          <w:color w:val="006FC0"/>
          <w:sz w:val="26"/>
        </w:rPr>
        <w:t>Modalità e profili di notifica all’Autorità Garante</w:t>
      </w:r>
      <w:r>
        <w:rPr>
          <w:rFonts w:ascii="Calibri" w:hAnsi="Calibri"/>
          <w:b/>
          <w:color w:val="006FC0"/>
          <w:spacing w:val="-8"/>
          <w:sz w:val="26"/>
        </w:rPr>
        <w:t xml:space="preserve"> </w:t>
      </w:r>
      <w:r>
        <w:rPr>
          <w:rFonts w:ascii="Calibri" w:hAnsi="Calibri"/>
          <w:b/>
          <w:color w:val="006FC0"/>
          <w:sz w:val="26"/>
        </w:rPr>
        <w:t>Privacy</w:t>
      </w:r>
    </w:p>
    <w:p w14:paraId="11E141FD" w14:textId="7C228591" w:rsidR="000B3417" w:rsidRDefault="00DE4144">
      <w:pPr>
        <w:pStyle w:val="Corpotesto"/>
        <w:ind w:right="210"/>
      </w:pPr>
      <w:r>
        <w:rPr>
          <w:color w:val="000009"/>
        </w:rPr>
        <w:t xml:space="preserve">Ogni operatore </w:t>
      </w:r>
      <w:r w:rsidR="000375AF">
        <w:rPr>
          <w:color w:val="000009"/>
        </w:rPr>
        <w:t>scolastico</w:t>
      </w:r>
      <w:r>
        <w:rPr>
          <w:color w:val="000009"/>
        </w:rPr>
        <w:t xml:space="preserve"> autorizzato a trattare dati, qualora venga a conoscenza di un potenziale caso di </w:t>
      </w:r>
      <w:r>
        <w:rPr>
          <w:i/>
          <w:color w:val="000009"/>
        </w:rPr>
        <w:t xml:space="preserve">data </w:t>
      </w:r>
      <w:proofErr w:type="spellStart"/>
      <w:r>
        <w:rPr>
          <w:i/>
          <w:color w:val="000009"/>
        </w:rPr>
        <w:t>breach</w:t>
      </w:r>
      <w:proofErr w:type="spellEnd"/>
      <w:r>
        <w:rPr>
          <w:i/>
          <w:color w:val="000009"/>
        </w:rPr>
        <w:t xml:space="preserve">, </w:t>
      </w:r>
      <w:r>
        <w:rPr>
          <w:color w:val="000009"/>
        </w:rPr>
        <w:t>avvisa tempestivamente il delegato al trattamento.</w:t>
      </w:r>
    </w:p>
    <w:p w14:paraId="09AD3632" w14:textId="77777777" w:rsidR="000B3417" w:rsidRDefault="00DE4144">
      <w:pPr>
        <w:pStyle w:val="Corpotesto"/>
        <w:ind w:right="210"/>
      </w:pPr>
      <w:r>
        <w:rPr>
          <w:color w:val="000009"/>
        </w:rPr>
        <w:t xml:space="preserve">Quest’ultimo, valutato l’evento, se confermate le valutazioni di potenziale </w:t>
      </w:r>
      <w:r>
        <w:rPr>
          <w:i/>
          <w:color w:val="000009"/>
        </w:rPr>
        <w:t xml:space="preserve">data </w:t>
      </w:r>
      <w:proofErr w:type="spellStart"/>
      <w:r>
        <w:rPr>
          <w:i/>
          <w:color w:val="000009"/>
        </w:rPr>
        <w:t>breach</w:t>
      </w:r>
      <w:proofErr w:type="spellEnd"/>
      <w:r>
        <w:rPr>
          <w:color w:val="000009"/>
        </w:rPr>
        <w:t>, lo segnala tempestivamente al referente privacy utilizzando il modulo allegato (</w:t>
      </w:r>
      <w:proofErr w:type="spellStart"/>
      <w:r>
        <w:rPr>
          <w:color w:val="000009"/>
        </w:rPr>
        <w:t>All</w:t>
      </w:r>
      <w:proofErr w:type="spellEnd"/>
      <w:r>
        <w:rPr>
          <w:color w:val="000009"/>
        </w:rPr>
        <w:t>. 1).</w:t>
      </w:r>
    </w:p>
    <w:p w14:paraId="5504C0E1" w14:textId="77777777" w:rsidR="000B3417" w:rsidRDefault="00DE4144">
      <w:pPr>
        <w:pStyle w:val="Corpotesto"/>
        <w:ind w:right="210"/>
      </w:pPr>
      <w:r>
        <w:rPr>
          <w:color w:val="000009"/>
        </w:rPr>
        <w:t>La segnalazione perviene al referente privacy tramite le consuete modalità di gestione dei flussi documentali già in uso nelle singole aziende.</w:t>
      </w:r>
    </w:p>
    <w:p w14:paraId="326851BA" w14:textId="77777777" w:rsidR="000B3417" w:rsidRDefault="00DE4144">
      <w:pPr>
        <w:pStyle w:val="Corpotesto"/>
        <w:spacing w:line="280" w:lineRule="exact"/>
      </w:pPr>
      <w:r>
        <w:rPr>
          <w:color w:val="000009"/>
        </w:rPr>
        <w:t>Il referente privacy effettua una valutazione dell’evento avvalendosi, nel caso, del gruppo</w:t>
      </w:r>
    </w:p>
    <w:p w14:paraId="67142C2D" w14:textId="77777777" w:rsidR="000B3417" w:rsidRDefault="00DE4144">
      <w:pPr>
        <w:pStyle w:val="Corpotesto"/>
        <w:spacing w:line="281" w:lineRule="exact"/>
      </w:pPr>
      <w:r>
        <w:rPr>
          <w:color w:val="000009"/>
        </w:rPr>
        <w:t>privacy e di eventuali altre professionalità necessarie per la corretta analisi della situazione.</w:t>
      </w:r>
    </w:p>
    <w:p w14:paraId="0BEFB1DD" w14:textId="77777777" w:rsidR="000B3417" w:rsidRDefault="00DE4144">
      <w:pPr>
        <w:pStyle w:val="Corpotesto"/>
        <w:spacing w:line="281" w:lineRule="exact"/>
      </w:pPr>
      <w:r>
        <w:rPr>
          <w:color w:val="000009"/>
        </w:rPr>
        <w:t>Quest’ultimo può avvalersi del DPO per eventuali funzioni consulenziali.</w:t>
      </w:r>
    </w:p>
    <w:p w14:paraId="058713E6" w14:textId="77777777" w:rsidR="000B3417" w:rsidRDefault="00DE4144">
      <w:pPr>
        <w:pStyle w:val="Corpotesto"/>
        <w:spacing w:before="3" w:line="281" w:lineRule="exact"/>
      </w:pPr>
      <w:r>
        <w:rPr>
          <w:color w:val="000009"/>
        </w:rPr>
        <w:t>Ai fini di una corretta classificazione dell’episodio, il referente privacy utilizzerà lo schema di</w:t>
      </w:r>
    </w:p>
    <w:p w14:paraId="2A132344" w14:textId="77777777" w:rsidR="000B3417" w:rsidRDefault="00DE4144">
      <w:pPr>
        <w:pStyle w:val="Corpotesto"/>
        <w:spacing w:line="281" w:lineRule="exact"/>
      </w:pPr>
      <w:r>
        <w:rPr>
          <w:color w:val="000009"/>
        </w:rPr>
        <w:t xml:space="preserve">scenario di </w:t>
      </w:r>
      <w:r>
        <w:rPr>
          <w:i/>
          <w:color w:val="000009"/>
        </w:rPr>
        <w:t xml:space="preserve">data </w:t>
      </w:r>
      <w:proofErr w:type="spellStart"/>
      <w:r>
        <w:rPr>
          <w:i/>
          <w:color w:val="000009"/>
        </w:rPr>
        <w:t>breach</w:t>
      </w:r>
      <w:proofErr w:type="spellEnd"/>
      <w:r>
        <w:rPr>
          <w:color w:val="000009"/>
        </w:rPr>
        <w:t>, allegato alla presente procedura.</w:t>
      </w:r>
    </w:p>
    <w:p w14:paraId="3B3CB0D5" w14:textId="77777777" w:rsidR="000B3417" w:rsidRDefault="00DE4144">
      <w:pPr>
        <w:pStyle w:val="Corpotesto"/>
        <w:ind w:right="212"/>
        <w:jc w:val="both"/>
      </w:pPr>
      <w:r>
        <w:rPr>
          <w:color w:val="000009"/>
        </w:rPr>
        <w:t>Pertanto, sulla scorta delle determinazioni raggiunte, il referente privacy predispone l’eventuale comunicazione all’Autorità Garante, a firma del titolare, da inviare senza ingiustificato ritardo e, ove possibile, entro 72 ore, da determinarsi dal momento in cui il titolare ne è venuto a conoscenza, cioè quando abbia un ragionevole grado di certezza della verificazione di un incidente di sicurezza che riguardi dati personali.</w:t>
      </w:r>
    </w:p>
    <w:p w14:paraId="2258C002" w14:textId="77777777" w:rsidR="000B3417" w:rsidRDefault="00DE4144">
      <w:pPr>
        <w:pStyle w:val="Corpotesto"/>
        <w:spacing w:line="281" w:lineRule="exact"/>
        <w:jc w:val="both"/>
      </w:pPr>
      <w:r>
        <w:rPr>
          <w:color w:val="000009"/>
        </w:rPr>
        <w:t>Oltre il termine delle 72 ore, la notifica deve essere corredata delle ragioni del ritardo.</w:t>
      </w:r>
    </w:p>
    <w:p w14:paraId="1FA8BE1A" w14:textId="3E6F43B7" w:rsidR="000B3417" w:rsidRDefault="00293882">
      <w:pPr>
        <w:pStyle w:val="Corpotesto"/>
        <w:spacing w:before="77"/>
        <w:ind w:right="212"/>
        <w:jc w:val="both"/>
      </w:pPr>
      <w:r>
        <w:rPr>
          <w:color w:val="000009"/>
        </w:rPr>
        <w:t>È</w:t>
      </w:r>
      <w:r w:rsidR="00DE4144">
        <w:rPr>
          <w:color w:val="000009"/>
        </w:rPr>
        <w:t xml:space="preserve"> comunque fatta salva la possibilità di fornire successivamente all'Autorità Garante informazioni aggiuntive o dettagli rilevanti sulla violazione di cui il titolare venga a conoscenza, a seguito della effettuazione di ulteriori indagini e attività di follow-up (c.d. notifica in fasi)</w:t>
      </w:r>
    </w:p>
    <w:p w14:paraId="2791A2E5" w14:textId="77777777" w:rsidR="000B3417" w:rsidRDefault="00DE4144">
      <w:pPr>
        <w:pStyle w:val="Corpotesto"/>
        <w:spacing w:before="1"/>
        <w:ind w:right="217"/>
        <w:jc w:val="both"/>
      </w:pPr>
      <w:r>
        <w:rPr>
          <w:color w:val="000009"/>
        </w:rPr>
        <w:t>La scelta e le motivazioni che hanno portato a non notificare l'evento deve essere documentata a cura del referente</w:t>
      </w:r>
      <w:r>
        <w:rPr>
          <w:color w:val="000009"/>
          <w:spacing w:val="-1"/>
        </w:rPr>
        <w:t xml:space="preserve"> </w:t>
      </w:r>
      <w:r>
        <w:rPr>
          <w:color w:val="000009"/>
        </w:rPr>
        <w:t>privacy.</w:t>
      </w:r>
    </w:p>
    <w:p w14:paraId="1922EE8E" w14:textId="77777777" w:rsidR="000B3417" w:rsidRDefault="000B3417">
      <w:pPr>
        <w:pStyle w:val="Corpotesto"/>
        <w:ind w:left="0"/>
        <w:rPr>
          <w:sz w:val="41"/>
        </w:rPr>
      </w:pPr>
    </w:p>
    <w:p w14:paraId="6C267C60" w14:textId="77777777" w:rsidR="000B3417" w:rsidRDefault="00DE4144">
      <w:pPr>
        <w:pStyle w:val="Paragrafoelenco"/>
        <w:numPr>
          <w:ilvl w:val="0"/>
          <w:numId w:val="19"/>
        </w:numPr>
        <w:tabs>
          <w:tab w:val="left" w:pos="592"/>
        </w:tabs>
        <w:spacing w:before="1" w:line="240" w:lineRule="auto"/>
        <w:rPr>
          <w:rFonts w:ascii="Calibri"/>
          <w:b/>
          <w:sz w:val="32"/>
        </w:rPr>
      </w:pPr>
      <w:bookmarkStart w:id="7" w:name="_bookmark8"/>
      <w:bookmarkEnd w:id="7"/>
      <w:r>
        <w:rPr>
          <w:rFonts w:ascii="Calibri"/>
          <w:b/>
          <w:color w:val="345A89"/>
          <w:sz w:val="32"/>
        </w:rPr>
        <w:t xml:space="preserve">Gestione del </w:t>
      </w:r>
      <w:r>
        <w:rPr>
          <w:rFonts w:ascii="Calibri"/>
          <w:b/>
          <w:i/>
          <w:color w:val="345A89"/>
          <w:sz w:val="32"/>
        </w:rPr>
        <w:t xml:space="preserve">data </w:t>
      </w:r>
      <w:proofErr w:type="spellStart"/>
      <w:r>
        <w:rPr>
          <w:rFonts w:ascii="Calibri"/>
          <w:b/>
          <w:i/>
          <w:color w:val="345A89"/>
          <w:sz w:val="32"/>
        </w:rPr>
        <w:t>breach</w:t>
      </w:r>
      <w:proofErr w:type="spellEnd"/>
      <w:r>
        <w:rPr>
          <w:rFonts w:ascii="Calibri"/>
          <w:b/>
          <w:i/>
          <w:color w:val="345A89"/>
          <w:sz w:val="32"/>
        </w:rPr>
        <w:t xml:space="preserve"> </w:t>
      </w:r>
      <w:r>
        <w:rPr>
          <w:rFonts w:ascii="Calibri"/>
          <w:b/>
          <w:color w:val="345A89"/>
          <w:sz w:val="32"/>
        </w:rPr>
        <w:t>esterno alla</w:t>
      </w:r>
      <w:r>
        <w:rPr>
          <w:rFonts w:ascii="Calibri"/>
          <w:b/>
          <w:color w:val="345A89"/>
          <w:spacing w:val="1"/>
          <w:sz w:val="32"/>
        </w:rPr>
        <w:t xml:space="preserve"> </w:t>
      </w:r>
      <w:r>
        <w:rPr>
          <w:rFonts w:ascii="Calibri"/>
          <w:b/>
          <w:color w:val="345A89"/>
          <w:sz w:val="32"/>
        </w:rPr>
        <w:t>struttura</w:t>
      </w:r>
    </w:p>
    <w:p w14:paraId="1B7E50F5" w14:textId="77777777" w:rsidR="000B3417" w:rsidRDefault="00DE4144">
      <w:pPr>
        <w:pStyle w:val="Paragrafoelenco"/>
        <w:numPr>
          <w:ilvl w:val="1"/>
          <w:numId w:val="16"/>
        </w:numPr>
        <w:tabs>
          <w:tab w:val="left" w:pos="665"/>
        </w:tabs>
        <w:spacing w:before="199" w:line="317" w:lineRule="exact"/>
        <w:ind w:hanging="393"/>
        <w:rPr>
          <w:rFonts w:ascii="Calibri"/>
          <w:b/>
          <w:color w:val="4F81BC"/>
          <w:sz w:val="26"/>
        </w:rPr>
      </w:pPr>
      <w:bookmarkStart w:id="8" w:name="_bookmark9"/>
      <w:bookmarkEnd w:id="8"/>
      <w:r>
        <w:rPr>
          <w:rFonts w:ascii="Calibri"/>
          <w:b/>
          <w:color w:val="006FC0"/>
          <w:sz w:val="26"/>
        </w:rPr>
        <w:t>Premesse</w:t>
      </w:r>
    </w:p>
    <w:p w14:paraId="57F49800" w14:textId="4C5A2990" w:rsidR="000B3417" w:rsidRDefault="00DE4144">
      <w:pPr>
        <w:pStyle w:val="Corpotesto"/>
        <w:ind w:right="209"/>
        <w:jc w:val="both"/>
      </w:pPr>
      <w:r>
        <w:rPr>
          <w:color w:val="000009"/>
        </w:rPr>
        <w:t>Ogniqualvolta l</w:t>
      </w:r>
      <w:r w:rsidR="000375AF">
        <w:rPr>
          <w:color w:val="000009"/>
        </w:rPr>
        <w:t>a scuola</w:t>
      </w:r>
      <w:r>
        <w:rPr>
          <w:color w:val="000009"/>
        </w:rPr>
        <w:t xml:space="preserve">/titolare del trattamento si trovi ad affidare il trattamento di dati ad un soggetto terzo/responsabile del trattamento, è tenuta a stipulare con tale soggetto uno specifico contratto che lo vincoli al rispetto delle istruzioni impartitegli dal titolare in materia di protezione dati: è necessario che la presente procedura di segnalazione di </w:t>
      </w:r>
      <w:r>
        <w:rPr>
          <w:i/>
          <w:color w:val="000009"/>
        </w:rPr>
        <w:t xml:space="preserve">data </w:t>
      </w:r>
      <w:proofErr w:type="spellStart"/>
      <w:r>
        <w:rPr>
          <w:i/>
          <w:color w:val="000009"/>
        </w:rPr>
        <w:t>breach</w:t>
      </w:r>
      <w:proofErr w:type="spellEnd"/>
      <w:r>
        <w:rPr>
          <w:i/>
          <w:color w:val="000009"/>
        </w:rPr>
        <w:t xml:space="preserve"> </w:t>
      </w:r>
      <w:r>
        <w:rPr>
          <w:color w:val="000009"/>
        </w:rPr>
        <w:t xml:space="preserve">sia inclusa nel suddetto contratto. Ciò al fine di obbligare il responsabile ad informare il titolare del </w:t>
      </w:r>
      <w:r>
        <w:rPr>
          <w:color w:val="000009"/>
        </w:rPr>
        <w:lastRenderedPageBreak/>
        <w:t xml:space="preserve">trattamento senza ingiustificato ritardo, di ogni potenziale evento di </w:t>
      </w:r>
      <w:r>
        <w:rPr>
          <w:i/>
          <w:color w:val="000009"/>
        </w:rPr>
        <w:t>data</w:t>
      </w:r>
      <w:r>
        <w:rPr>
          <w:i/>
          <w:color w:val="000009"/>
          <w:spacing w:val="-16"/>
        </w:rPr>
        <w:t xml:space="preserve"> </w:t>
      </w:r>
      <w:proofErr w:type="spellStart"/>
      <w:r>
        <w:rPr>
          <w:i/>
          <w:color w:val="000009"/>
        </w:rPr>
        <w:t>breach</w:t>
      </w:r>
      <w:proofErr w:type="spellEnd"/>
      <w:r w:rsidR="00110293">
        <w:rPr>
          <w:rStyle w:val="Rimandonotaapidipagina"/>
          <w:i/>
          <w:color w:val="000009"/>
        </w:rPr>
        <w:footnoteReference w:id="1"/>
      </w:r>
      <w:r>
        <w:t>.</w:t>
      </w:r>
    </w:p>
    <w:p w14:paraId="5D781F66" w14:textId="19D876E6" w:rsidR="000B3417" w:rsidRDefault="00DE4144">
      <w:pPr>
        <w:pStyle w:val="Corpotesto"/>
        <w:spacing w:before="2"/>
        <w:ind w:right="216"/>
        <w:jc w:val="both"/>
      </w:pPr>
      <w:r>
        <w:rPr>
          <w:color w:val="000009"/>
        </w:rPr>
        <w:t xml:space="preserve">Ad ogni responsabile del trattamento deve essere comunicato il contatto del referente privacy al quale effettuare la predetta segnalazione (PEC </w:t>
      </w:r>
      <w:proofErr w:type="gramStart"/>
      <w:r>
        <w:rPr>
          <w:color w:val="000009"/>
        </w:rPr>
        <w:t>ad</w:t>
      </w:r>
      <w:proofErr w:type="gramEnd"/>
      <w:r>
        <w:rPr>
          <w:color w:val="000009"/>
        </w:rPr>
        <w:t xml:space="preserve"> uopo designata dall’</w:t>
      </w:r>
      <w:r w:rsidR="000375AF">
        <w:rPr>
          <w:color w:val="000009"/>
        </w:rPr>
        <w:t>scuola</w:t>
      </w:r>
      <w:r>
        <w:rPr>
          <w:color w:val="000009"/>
        </w:rPr>
        <w:t>).</w:t>
      </w:r>
    </w:p>
    <w:p w14:paraId="64597F5E" w14:textId="77777777" w:rsidR="000B3417" w:rsidRDefault="00DE4144">
      <w:pPr>
        <w:pStyle w:val="Paragrafoelenco"/>
        <w:numPr>
          <w:ilvl w:val="1"/>
          <w:numId w:val="16"/>
        </w:numPr>
        <w:tabs>
          <w:tab w:val="left" w:pos="665"/>
        </w:tabs>
        <w:spacing w:before="200" w:line="317" w:lineRule="exact"/>
        <w:ind w:hanging="393"/>
        <w:rPr>
          <w:rFonts w:ascii="Calibri" w:hAnsi="Calibri"/>
          <w:b/>
          <w:color w:val="006FC0"/>
          <w:sz w:val="26"/>
        </w:rPr>
      </w:pPr>
      <w:bookmarkStart w:id="9" w:name="_bookmark10"/>
      <w:bookmarkEnd w:id="9"/>
      <w:r>
        <w:rPr>
          <w:rFonts w:ascii="Calibri" w:hAnsi="Calibri"/>
          <w:b/>
          <w:color w:val="006FC0"/>
          <w:sz w:val="26"/>
        </w:rPr>
        <w:t>Modalità e profili di notifica all’Autorità Garante</w:t>
      </w:r>
      <w:r>
        <w:rPr>
          <w:rFonts w:ascii="Calibri" w:hAnsi="Calibri"/>
          <w:b/>
          <w:color w:val="006FC0"/>
          <w:spacing w:val="-8"/>
          <w:sz w:val="26"/>
        </w:rPr>
        <w:t xml:space="preserve"> </w:t>
      </w:r>
      <w:r>
        <w:rPr>
          <w:rFonts w:ascii="Calibri" w:hAnsi="Calibri"/>
          <w:b/>
          <w:color w:val="006FC0"/>
          <w:sz w:val="26"/>
        </w:rPr>
        <w:t>Privacy</w:t>
      </w:r>
    </w:p>
    <w:p w14:paraId="587827E4" w14:textId="21997314" w:rsidR="000B3417" w:rsidRDefault="00DE4144">
      <w:pPr>
        <w:pStyle w:val="Corpotesto"/>
        <w:ind w:right="212"/>
        <w:jc w:val="both"/>
      </w:pPr>
      <w:r>
        <w:rPr>
          <w:color w:val="000009"/>
        </w:rPr>
        <w:t xml:space="preserve">Ogni responsabile del trattamento, qualora venga a conoscenza di un potenziale </w:t>
      </w:r>
      <w:r>
        <w:rPr>
          <w:i/>
          <w:color w:val="000009"/>
        </w:rPr>
        <w:t xml:space="preserve">data </w:t>
      </w:r>
      <w:proofErr w:type="spellStart"/>
      <w:r>
        <w:rPr>
          <w:i/>
          <w:color w:val="000009"/>
        </w:rPr>
        <w:t>breach</w:t>
      </w:r>
      <w:proofErr w:type="spellEnd"/>
      <w:r>
        <w:rPr>
          <w:i/>
          <w:color w:val="000009"/>
        </w:rPr>
        <w:t xml:space="preserve"> </w:t>
      </w:r>
      <w:r>
        <w:rPr>
          <w:color w:val="000009"/>
        </w:rPr>
        <w:t>che riguardi dati di cui l'</w:t>
      </w:r>
      <w:r w:rsidR="000375AF">
        <w:rPr>
          <w:color w:val="000009"/>
        </w:rPr>
        <w:t>scuola</w:t>
      </w:r>
      <w:r>
        <w:rPr>
          <w:color w:val="000009"/>
        </w:rPr>
        <w:t xml:space="preserve"> sia titolare, ne dà avviso senza ingiustificato ritardo al referente privacy tramite il modulo allegato (All.2)</w:t>
      </w:r>
    </w:p>
    <w:p w14:paraId="149F4181" w14:textId="77777777" w:rsidR="000B3417" w:rsidRDefault="00DE4144">
      <w:pPr>
        <w:pStyle w:val="Corpotesto"/>
        <w:spacing w:line="280" w:lineRule="exact"/>
      </w:pPr>
      <w:r>
        <w:rPr>
          <w:color w:val="000009"/>
        </w:rPr>
        <w:t>Per “ingiustificato ritardo” si considera la notizia pervenuta al titolare al più tardi entro 12 ore</w:t>
      </w:r>
    </w:p>
    <w:p w14:paraId="3CA0A604" w14:textId="77777777" w:rsidR="000B3417" w:rsidRDefault="00DE4144">
      <w:pPr>
        <w:pStyle w:val="Corpotesto"/>
        <w:spacing w:before="2" w:line="281" w:lineRule="exact"/>
      </w:pPr>
      <w:r>
        <w:rPr>
          <w:color w:val="000009"/>
        </w:rPr>
        <w:t>dalla presa di conoscenza iniziale da parte del responsabile.</w:t>
      </w:r>
    </w:p>
    <w:p w14:paraId="7A0DAB1C" w14:textId="77777777" w:rsidR="000B3417" w:rsidRDefault="00DE4144">
      <w:pPr>
        <w:pStyle w:val="Corpotesto"/>
        <w:spacing w:line="281" w:lineRule="exact"/>
      </w:pPr>
      <w:r>
        <w:rPr>
          <w:color w:val="000009"/>
        </w:rPr>
        <w:t>Il referente privacy effettua una valutazione dell’evento avvalendosi, nel caso, del gruppo</w:t>
      </w:r>
    </w:p>
    <w:p w14:paraId="796A5232" w14:textId="77777777" w:rsidR="000B3417" w:rsidRDefault="00DE4144">
      <w:pPr>
        <w:pStyle w:val="Corpotesto"/>
        <w:spacing w:line="281" w:lineRule="exact"/>
      </w:pPr>
      <w:r>
        <w:rPr>
          <w:color w:val="000009"/>
        </w:rPr>
        <w:t>privacy e di eventuali altre professionalità necessarie per la corretta analisi della situazione.</w:t>
      </w:r>
    </w:p>
    <w:p w14:paraId="7EE04045" w14:textId="77777777" w:rsidR="000B3417" w:rsidRDefault="00DE4144">
      <w:pPr>
        <w:pStyle w:val="Corpotesto"/>
      </w:pPr>
      <w:r>
        <w:rPr>
          <w:color w:val="000009"/>
        </w:rPr>
        <w:t>Quest’ultimo può avvalersi del DPO per eventuali funzioni consulenziali.</w:t>
      </w:r>
    </w:p>
    <w:p w14:paraId="7C0E9DDC" w14:textId="77777777" w:rsidR="000B3417" w:rsidRDefault="00DE4144">
      <w:pPr>
        <w:pStyle w:val="Corpotesto"/>
        <w:spacing w:before="1" w:line="281" w:lineRule="exact"/>
      </w:pPr>
      <w:r>
        <w:rPr>
          <w:color w:val="000009"/>
        </w:rPr>
        <w:t>Ai fini di una corretta classificazione dell’episodio il referente privacy utilizzerà lo schema di</w:t>
      </w:r>
    </w:p>
    <w:p w14:paraId="57CAF86E" w14:textId="77777777" w:rsidR="000B3417" w:rsidRDefault="00DE4144">
      <w:pPr>
        <w:pStyle w:val="Corpotesto"/>
        <w:spacing w:line="281" w:lineRule="exact"/>
      </w:pPr>
      <w:r>
        <w:rPr>
          <w:color w:val="000009"/>
        </w:rPr>
        <w:t xml:space="preserve">scenario di </w:t>
      </w:r>
      <w:r>
        <w:rPr>
          <w:i/>
          <w:color w:val="000009"/>
        </w:rPr>
        <w:t xml:space="preserve">data </w:t>
      </w:r>
      <w:proofErr w:type="spellStart"/>
      <w:r>
        <w:rPr>
          <w:i/>
          <w:color w:val="000009"/>
        </w:rPr>
        <w:t>breach</w:t>
      </w:r>
      <w:proofErr w:type="spellEnd"/>
      <w:r>
        <w:rPr>
          <w:i/>
          <w:color w:val="000009"/>
        </w:rPr>
        <w:t xml:space="preserve"> </w:t>
      </w:r>
      <w:r>
        <w:rPr>
          <w:color w:val="000009"/>
        </w:rPr>
        <w:t>allegato al presente schema di procedura.</w:t>
      </w:r>
    </w:p>
    <w:p w14:paraId="20A98960" w14:textId="77777777" w:rsidR="000B3417" w:rsidRDefault="00DE4144">
      <w:pPr>
        <w:pStyle w:val="Corpotesto"/>
        <w:ind w:right="210"/>
        <w:jc w:val="both"/>
      </w:pPr>
      <w:r>
        <w:rPr>
          <w:color w:val="000009"/>
        </w:rPr>
        <w:t>Pertanto, sulla scorta delle determinazioni raggiunte, il referente privacy predispone l’eventuale comunicazione all’Autorità Garante, a firma del titolare, da inviare senza ingiustificato ritardo e, ove possibile, entro 72 ore, da determinarsi dal momento in cui il titolare ne è venuto a conoscenza, cioè quando abbia un ragionevole grado di certezza della verificazione di un incidente di sicurezza che riguardi dati personali.</w:t>
      </w:r>
    </w:p>
    <w:p w14:paraId="2307F38E" w14:textId="77777777" w:rsidR="000B3417" w:rsidRDefault="00DE4144">
      <w:pPr>
        <w:pStyle w:val="Corpotesto"/>
        <w:spacing w:line="281" w:lineRule="exact"/>
        <w:jc w:val="both"/>
      </w:pPr>
      <w:r>
        <w:rPr>
          <w:color w:val="000009"/>
        </w:rPr>
        <w:t>Oltre il termine delle 72 ore, la notifica deve essere corredata delle ragioni del ritardo.</w:t>
      </w:r>
    </w:p>
    <w:p w14:paraId="03175399" w14:textId="79DACABA" w:rsidR="000B3417" w:rsidRDefault="00110293">
      <w:pPr>
        <w:pStyle w:val="Corpotesto"/>
        <w:ind w:right="212"/>
        <w:jc w:val="both"/>
      </w:pPr>
      <w:r>
        <w:rPr>
          <w:color w:val="000009"/>
        </w:rPr>
        <w:t>È</w:t>
      </w:r>
      <w:r w:rsidR="00DE4144">
        <w:rPr>
          <w:color w:val="000009"/>
        </w:rPr>
        <w:t xml:space="preserve"> comunque fatta salva la possibilità di fornire successivamente all'Autorità Garante informazioni aggiuntive o dettagli rilevanti sulla violazione di cui il titolare venga a conoscenza, a seguito della effettuazione di ulteriori indagini e attività di follow-up (c.d. notifica in fasi)</w:t>
      </w:r>
    </w:p>
    <w:p w14:paraId="0D265062" w14:textId="11E672DB" w:rsidR="000B3417" w:rsidRDefault="00DE4144" w:rsidP="00335E26">
      <w:pPr>
        <w:pStyle w:val="Corpotesto"/>
        <w:spacing w:line="242" w:lineRule="auto"/>
        <w:ind w:right="217"/>
        <w:jc w:val="both"/>
        <w:rPr>
          <w:color w:val="000009"/>
        </w:rPr>
      </w:pPr>
      <w:r>
        <w:rPr>
          <w:color w:val="000009"/>
        </w:rPr>
        <w:t>La scelta e le motivazioni che hanno portato a non notificare l'evento deve essere documentata a cura del referente</w:t>
      </w:r>
      <w:r>
        <w:rPr>
          <w:color w:val="000009"/>
          <w:spacing w:val="-1"/>
        </w:rPr>
        <w:t xml:space="preserve"> </w:t>
      </w:r>
      <w:r>
        <w:rPr>
          <w:color w:val="000009"/>
        </w:rPr>
        <w:t>privacy.</w:t>
      </w:r>
      <w:r w:rsidR="00335E26">
        <w:rPr>
          <w:color w:val="000009"/>
        </w:rPr>
        <w:t xml:space="preserve"> </w:t>
      </w:r>
    </w:p>
    <w:p w14:paraId="50D0F853" w14:textId="77777777" w:rsidR="00335E26" w:rsidRDefault="00335E26" w:rsidP="00335E26">
      <w:pPr>
        <w:pStyle w:val="Corpotesto"/>
        <w:spacing w:line="242" w:lineRule="auto"/>
        <w:ind w:right="217"/>
        <w:jc w:val="both"/>
        <w:rPr>
          <w:color w:val="000009"/>
        </w:rPr>
      </w:pPr>
    </w:p>
    <w:p w14:paraId="6F71DF01" w14:textId="77777777" w:rsidR="000B3417" w:rsidRDefault="00DE4144">
      <w:pPr>
        <w:pStyle w:val="Titolo1"/>
        <w:numPr>
          <w:ilvl w:val="0"/>
          <w:numId w:val="19"/>
        </w:numPr>
        <w:tabs>
          <w:tab w:val="left" w:pos="592"/>
        </w:tabs>
        <w:spacing w:before="17"/>
      </w:pPr>
      <w:bookmarkStart w:id="10" w:name="_bookmark11"/>
      <w:bookmarkEnd w:id="10"/>
      <w:r>
        <w:rPr>
          <w:color w:val="345A89"/>
        </w:rPr>
        <w:t>Modalità di comunicazione agli</w:t>
      </w:r>
      <w:r>
        <w:rPr>
          <w:color w:val="345A89"/>
          <w:spacing w:val="-2"/>
        </w:rPr>
        <w:t xml:space="preserve"> </w:t>
      </w:r>
      <w:r>
        <w:rPr>
          <w:color w:val="345A89"/>
        </w:rPr>
        <w:t>interessati</w:t>
      </w:r>
    </w:p>
    <w:p w14:paraId="7E851974" w14:textId="77777777" w:rsidR="000B3417" w:rsidRDefault="00DE4144">
      <w:pPr>
        <w:pStyle w:val="Corpotesto"/>
        <w:spacing w:before="1"/>
        <w:ind w:right="211"/>
        <w:jc w:val="both"/>
      </w:pPr>
      <w:r>
        <w:rPr>
          <w:color w:val="000009"/>
        </w:rPr>
        <w:t xml:space="preserve">Nel caso in cui dal </w:t>
      </w:r>
      <w:r>
        <w:rPr>
          <w:i/>
          <w:color w:val="000009"/>
        </w:rPr>
        <w:t xml:space="preserve">data </w:t>
      </w:r>
      <w:proofErr w:type="spellStart"/>
      <w:r>
        <w:rPr>
          <w:i/>
          <w:color w:val="000009"/>
        </w:rPr>
        <w:t>breach</w:t>
      </w:r>
      <w:proofErr w:type="spellEnd"/>
      <w:r>
        <w:rPr>
          <w:i/>
          <w:color w:val="000009"/>
        </w:rPr>
        <w:t xml:space="preserve"> </w:t>
      </w:r>
      <w:r>
        <w:rPr>
          <w:color w:val="000009"/>
        </w:rPr>
        <w:t>possa derivare un rischio elevato per i diritti e le libertà delle persone, anche queste devono essere informate senza ingiustificato ritardo, al fine di consentire loro di prendere provvedimenti per proteggersi da eventuali conseguenze negative della violazione.</w:t>
      </w:r>
    </w:p>
    <w:p w14:paraId="532E6D27" w14:textId="77777777" w:rsidR="000B3417" w:rsidRDefault="00DE4144">
      <w:pPr>
        <w:pStyle w:val="Corpotesto"/>
        <w:ind w:right="213"/>
        <w:jc w:val="both"/>
      </w:pPr>
      <w:r>
        <w:rPr>
          <w:color w:val="000009"/>
        </w:rPr>
        <w:t>Il referente privacy predispone l’eventuale comunicazione all’interessato/agli interessati, a firma del titolare, da inviarsi nei tempi e nei modi che lo stesso, anche attraverso la funzione consulenziale del DPO, individuerà come più opportuna come specificato nell’art. 34 del GDPR e tenendo conto di eventuali indicazioni fornite dall'Autorità Garante.</w:t>
      </w:r>
    </w:p>
    <w:p w14:paraId="371E4E4E" w14:textId="77777777" w:rsidR="000B3417" w:rsidRDefault="000B3417">
      <w:pPr>
        <w:pStyle w:val="Corpotesto"/>
        <w:ind w:left="0"/>
        <w:rPr>
          <w:sz w:val="41"/>
        </w:rPr>
      </w:pPr>
    </w:p>
    <w:p w14:paraId="20AED7B6" w14:textId="77777777" w:rsidR="000B3417" w:rsidRDefault="00DE4144">
      <w:pPr>
        <w:pStyle w:val="Paragrafoelenco"/>
        <w:numPr>
          <w:ilvl w:val="0"/>
          <w:numId w:val="19"/>
        </w:numPr>
        <w:tabs>
          <w:tab w:val="left" w:pos="592"/>
        </w:tabs>
        <w:spacing w:line="240" w:lineRule="auto"/>
        <w:rPr>
          <w:rFonts w:ascii="Calibri" w:hAnsi="Calibri"/>
          <w:b/>
          <w:i/>
          <w:sz w:val="32"/>
        </w:rPr>
      </w:pPr>
      <w:bookmarkStart w:id="11" w:name="_bookmark12"/>
      <w:bookmarkEnd w:id="11"/>
      <w:r>
        <w:rPr>
          <w:rFonts w:ascii="Calibri" w:hAnsi="Calibri"/>
          <w:b/>
          <w:color w:val="345A89"/>
          <w:sz w:val="32"/>
        </w:rPr>
        <w:t xml:space="preserve">Schema di valutazione scenari – </w:t>
      </w:r>
      <w:r>
        <w:rPr>
          <w:rFonts w:ascii="Calibri" w:hAnsi="Calibri"/>
          <w:b/>
          <w:i/>
          <w:color w:val="345A89"/>
          <w:sz w:val="32"/>
        </w:rPr>
        <w:t>data</w:t>
      </w:r>
      <w:r>
        <w:rPr>
          <w:rFonts w:ascii="Calibri" w:hAnsi="Calibri"/>
          <w:b/>
          <w:i/>
          <w:color w:val="345A89"/>
          <w:spacing w:val="3"/>
          <w:sz w:val="32"/>
        </w:rPr>
        <w:t xml:space="preserve"> </w:t>
      </w:r>
      <w:proofErr w:type="spellStart"/>
      <w:r>
        <w:rPr>
          <w:rFonts w:ascii="Calibri" w:hAnsi="Calibri"/>
          <w:b/>
          <w:i/>
          <w:color w:val="345A89"/>
          <w:sz w:val="32"/>
        </w:rPr>
        <w:t>breach</w:t>
      </w:r>
      <w:proofErr w:type="spellEnd"/>
    </w:p>
    <w:p w14:paraId="6E961EA1" w14:textId="6750FE92" w:rsidR="000B3417" w:rsidRDefault="00DE4144">
      <w:pPr>
        <w:pStyle w:val="Corpotesto"/>
        <w:ind w:right="208"/>
        <w:jc w:val="both"/>
        <w:rPr>
          <w:color w:val="000009"/>
        </w:rPr>
      </w:pPr>
      <w:r>
        <w:rPr>
          <w:color w:val="000009"/>
        </w:rPr>
        <w:t xml:space="preserve">Di seguito sono illustrati alcuni esempi, non esaustivi, di possibili violazioni di dati personali, allo scopo di supportare i soggetti coinvolti nella procedura, nella valutazione in merito alla necessità di effettuare o meno la notifica di </w:t>
      </w:r>
      <w:r>
        <w:rPr>
          <w:i/>
          <w:color w:val="000009"/>
        </w:rPr>
        <w:t xml:space="preserve">data </w:t>
      </w:r>
      <w:proofErr w:type="spellStart"/>
      <w:r>
        <w:rPr>
          <w:i/>
          <w:color w:val="000009"/>
        </w:rPr>
        <w:t>breach</w:t>
      </w:r>
      <w:proofErr w:type="spellEnd"/>
      <w:r>
        <w:rPr>
          <w:i/>
          <w:color w:val="000009"/>
        </w:rPr>
        <w:t xml:space="preserve"> </w:t>
      </w:r>
      <w:r>
        <w:rPr>
          <w:color w:val="000009"/>
        </w:rPr>
        <w:t>all'Autorità Garante.</w:t>
      </w:r>
    </w:p>
    <w:p w14:paraId="29431389" w14:textId="77777777" w:rsidR="00D066ED" w:rsidRDefault="00D066ED">
      <w:pPr>
        <w:pStyle w:val="Corpotesto"/>
        <w:ind w:right="208"/>
        <w:jc w:val="both"/>
      </w:pPr>
    </w:p>
    <w:p w14:paraId="10220B90" w14:textId="77777777" w:rsidR="000B3417" w:rsidRDefault="000B3417">
      <w:pPr>
        <w:pStyle w:val="Corpotesto"/>
        <w:spacing w:before="11"/>
        <w:ind w:left="0"/>
      </w:pPr>
    </w:p>
    <w:tbl>
      <w:tblPr>
        <w:tblStyle w:val="TableNormal"/>
        <w:tblW w:w="0" w:type="auto"/>
        <w:tblInd w:w="196" w:type="dxa"/>
        <w:tblLayout w:type="fixed"/>
        <w:tblLook w:val="01E0" w:firstRow="1" w:lastRow="1" w:firstColumn="1" w:lastColumn="1" w:noHBand="0" w:noVBand="0"/>
      </w:tblPr>
      <w:tblGrid>
        <w:gridCol w:w="1476"/>
        <w:gridCol w:w="1638"/>
        <w:gridCol w:w="1914"/>
        <w:gridCol w:w="588"/>
        <w:gridCol w:w="1988"/>
        <w:gridCol w:w="2206"/>
      </w:tblGrid>
      <w:tr w:rsidR="000B3417" w14:paraId="41B75D13" w14:textId="77777777">
        <w:trPr>
          <w:trHeight w:val="878"/>
        </w:trPr>
        <w:tc>
          <w:tcPr>
            <w:tcW w:w="1476" w:type="dxa"/>
            <w:tcBorders>
              <w:bottom w:val="single" w:sz="4" w:space="0" w:color="FFFFFF"/>
            </w:tcBorders>
            <w:shd w:val="clear" w:color="auto" w:fill="4AACC5"/>
          </w:tcPr>
          <w:p w14:paraId="05225D92" w14:textId="77777777" w:rsidR="000B3417" w:rsidRDefault="00DE4144">
            <w:pPr>
              <w:pStyle w:val="TableParagraph"/>
              <w:spacing w:before="146"/>
              <w:ind w:left="372" w:right="395" w:firstLine="4"/>
              <w:rPr>
                <w:b/>
                <w:sz w:val="24"/>
              </w:rPr>
            </w:pPr>
            <w:r>
              <w:rPr>
                <w:b/>
                <w:color w:val="FFFFFF"/>
                <w:sz w:val="24"/>
              </w:rPr>
              <w:t xml:space="preserve">Tipo di </w:t>
            </w:r>
            <w:proofErr w:type="spellStart"/>
            <w:r>
              <w:rPr>
                <w:b/>
                <w:color w:val="FFFFFF"/>
                <w:sz w:val="24"/>
              </w:rPr>
              <w:t>Breach</w:t>
            </w:r>
            <w:proofErr w:type="spellEnd"/>
          </w:p>
        </w:tc>
        <w:tc>
          <w:tcPr>
            <w:tcW w:w="1638" w:type="dxa"/>
            <w:tcBorders>
              <w:bottom w:val="single" w:sz="4" w:space="0" w:color="FFFFFF"/>
            </w:tcBorders>
            <w:shd w:val="clear" w:color="auto" w:fill="4AACC5"/>
          </w:tcPr>
          <w:p w14:paraId="126C5DBE" w14:textId="77777777" w:rsidR="000B3417" w:rsidRDefault="000B3417">
            <w:pPr>
              <w:pStyle w:val="TableParagraph"/>
              <w:spacing w:before="10"/>
              <w:rPr>
                <w:rFonts w:ascii="Cambria"/>
                <w:sz w:val="24"/>
              </w:rPr>
            </w:pPr>
          </w:p>
          <w:p w14:paraId="6255023C" w14:textId="77777777" w:rsidR="000B3417" w:rsidRDefault="00DE4144">
            <w:pPr>
              <w:pStyle w:val="TableParagraph"/>
              <w:spacing w:before="1"/>
              <w:ind w:left="235"/>
              <w:rPr>
                <w:b/>
                <w:sz w:val="24"/>
              </w:rPr>
            </w:pPr>
            <w:r>
              <w:rPr>
                <w:b/>
                <w:color w:val="FFFFFF"/>
                <w:sz w:val="24"/>
              </w:rPr>
              <w:t>Definizione</w:t>
            </w:r>
          </w:p>
        </w:tc>
        <w:tc>
          <w:tcPr>
            <w:tcW w:w="1914" w:type="dxa"/>
            <w:tcBorders>
              <w:bottom w:val="single" w:sz="4" w:space="0" w:color="FFFFFF"/>
            </w:tcBorders>
            <w:shd w:val="clear" w:color="auto" w:fill="4AACC5"/>
          </w:tcPr>
          <w:p w14:paraId="7243AB2F" w14:textId="77777777" w:rsidR="000B3417" w:rsidRDefault="00DE4144">
            <w:pPr>
              <w:pStyle w:val="TableParagraph"/>
              <w:ind w:left="158" w:firstLine="242"/>
              <w:rPr>
                <w:b/>
                <w:sz w:val="24"/>
              </w:rPr>
            </w:pPr>
            <w:r>
              <w:rPr>
                <w:b/>
                <w:color w:val="FFFFFF"/>
                <w:sz w:val="24"/>
              </w:rPr>
              <w:t>Estensione minima /</w:t>
            </w:r>
            <w:r>
              <w:rPr>
                <w:b/>
                <w:color w:val="FFFFFF"/>
                <w:spacing w:val="2"/>
                <w:sz w:val="24"/>
              </w:rPr>
              <w:t xml:space="preserve"> </w:t>
            </w:r>
            <w:r>
              <w:rPr>
                <w:b/>
                <w:color w:val="FFFFFF"/>
                <w:spacing w:val="-3"/>
                <w:sz w:val="24"/>
              </w:rPr>
              <w:t>Soglia</w:t>
            </w:r>
          </w:p>
          <w:p w14:paraId="290B1FCA" w14:textId="77777777" w:rsidR="000B3417" w:rsidRDefault="00DE4144">
            <w:pPr>
              <w:pStyle w:val="TableParagraph"/>
              <w:spacing w:line="273" w:lineRule="exact"/>
              <w:ind w:left="175"/>
              <w:rPr>
                <w:b/>
                <w:sz w:val="24"/>
              </w:rPr>
            </w:pPr>
            <w:r>
              <w:rPr>
                <w:b/>
                <w:color w:val="FFFFFF"/>
                <w:sz w:val="24"/>
              </w:rPr>
              <w:t>di</w:t>
            </w:r>
            <w:r>
              <w:rPr>
                <w:b/>
                <w:color w:val="FFFFFF"/>
                <w:spacing w:val="-5"/>
                <w:sz w:val="24"/>
              </w:rPr>
              <w:t xml:space="preserve"> </w:t>
            </w:r>
            <w:r>
              <w:rPr>
                <w:b/>
                <w:color w:val="FFFFFF"/>
                <w:sz w:val="24"/>
              </w:rPr>
              <w:t>segnalazione</w:t>
            </w:r>
          </w:p>
        </w:tc>
        <w:tc>
          <w:tcPr>
            <w:tcW w:w="2576" w:type="dxa"/>
            <w:gridSpan w:val="2"/>
            <w:tcBorders>
              <w:bottom w:val="single" w:sz="4" w:space="0" w:color="FFFFFF"/>
            </w:tcBorders>
            <w:shd w:val="clear" w:color="auto" w:fill="4AACC5"/>
          </w:tcPr>
          <w:p w14:paraId="2ACF49A6" w14:textId="77777777" w:rsidR="000B3417" w:rsidRDefault="000B3417">
            <w:pPr>
              <w:pStyle w:val="TableParagraph"/>
              <w:spacing w:before="10"/>
              <w:rPr>
                <w:rFonts w:ascii="Cambria"/>
                <w:sz w:val="24"/>
              </w:rPr>
            </w:pPr>
          </w:p>
          <w:p w14:paraId="6D4920CC" w14:textId="77777777" w:rsidR="000B3417" w:rsidRDefault="00DE4144">
            <w:pPr>
              <w:pStyle w:val="TableParagraph"/>
              <w:spacing w:before="1"/>
              <w:ind w:left="892" w:right="927"/>
              <w:jc w:val="center"/>
              <w:rPr>
                <w:b/>
                <w:sz w:val="24"/>
              </w:rPr>
            </w:pPr>
            <w:r>
              <w:rPr>
                <w:b/>
                <w:color w:val="FFFFFF"/>
                <w:sz w:val="24"/>
              </w:rPr>
              <w:t>Esempi</w:t>
            </w:r>
          </w:p>
        </w:tc>
        <w:tc>
          <w:tcPr>
            <w:tcW w:w="2206" w:type="dxa"/>
            <w:tcBorders>
              <w:bottom w:val="single" w:sz="4" w:space="0" w:color="FFFFFF"/>
            </w:tcBorders>
            <w:shd w:val="clear" w:color="auto" w:fill="4AACC5"/>
          </w:tcPr>
          <w:p w14:paraId="297C147E" w14:textId="77777777" w:rsidR="000B3417" w:rsidRDefault="000B3417">
            <w:pPr>
              <w:pStyle w:val="TableParagraph"/>
              <w:spacing w:before="10"/>
              <w:rPr>
                <w:rFonts w:ascii="Cambria"/>
                <w:sz w:val="24"/>
              </w:rPr>
            </w:pPr>
          </w:p>
          <w:p w14:paraId="182AEC49" w14:textId="77777777" w:rsidR="000B3417" w:rsidRDefault="00DE4144">
            <w:pPr>
              <w:pStyle w:val="TableParagraph"/>
              <w:spacing w:before="1"/>
              <w:ind w:left="385"/>
              <w:rPr>
                <w:b/>
                <w:sz w:val="24"/>
              </w:rPr>
            </w:pPr>
            <w:r>
              <w:rPr>
                <w:b/>
                <w:color w:val="FFFFFF"/>
                <w:sz w:val="24"/>
              </w:rPr>
              <w:t>Controesempi</w:t>
            </w:r>
          </w:p>
        </w:tc>
      </w:tr>
      <w:tr w:rsidR="000B3417" w14:paraId="3B169760" w14:textId="77777777">
        <w:trPr>
          <w:trHeight w:val="5897"/>
        </w:trPr>
        <w:tc>
          <w:tcPr>
            <w:tcW w:w="1476" w:type="dxa"/>
            <w:tcBorders>
              <w:top w:val="single" w:sz="4" w:space="0" w:color="FFFFFF"/>
              <w:right w:val="single" w:sz="4" w:space="0" w:color="FFFFFF"/>
            </w:tcBorders>
            <w:shd w:val="clear" w:color="auto" w:fill="4AACC5"/>
          </w:tcPr>
          <w:p w14:paraId="327A705A" w14:textId="77777777" w:rsidR="000B3417" w:rsidRDefault="000B3417">
            <w:pPr>
              <w:pStyle w:val="TableParagraph"/>
              <w:rPr>
                <w:rFonts w:ascii="Cambria"/>
                <w:sz w:val="24"/>
              </w:rPr>
            </w:pPr>
          </w:p>
          <w:p w14:paraId="1E350D5B" w14:textId="77777777" w:rsidR="000B3417" w:rsidRDefault="000B3417">
            <w:pPr>
              <w:pStyle w:val="TableParagraph"/>
              <w:rPr>
                <w:rFonts w:ascii="Cambria"/>
                <w:sz w:val="24"/>
              </w:rPr>
            </w:pPr>
          </w:p>
          <w:p w14:paraId="744E1BAB" w14:textId="77777777" w:rsidR="000B3417" w:rsidRDefault="000B3417">
            <w:pPr>
              <w:pStyle w:val="TableParagraph"/>
              <w:rPr>
                <w:rFonts w:ascii="Cambria"/>
                <w:sz w:val="24"/>
              </w:rPr>
            </w:pPr>
          </w:p>
          <w:p w14:paraId="7388777D" w14:textId="77777777" w:rsidR="000B3417" w:rsidRDefault="000B3417">
            <w:pPr>
              <w:pStyle w:val="TableParagraph"/>
              <w:rPr>
                <w:rFonts w:ascii="Cambria"/>
                <w:sz w:val="24"/>
              </w:rPr>
            </w:pPr>
          </w:p>
          <w:p w14:paraId="555CE6BA" w14:textId="77777777" w:rsidR="000B3417" w:rsidRDefault="000B3417">
            <w:pPr>
              <w:pStyle w:val="TableParagraph"/>
              <w:rPr>
                <w:rFonts w:ascii="Cambria"/>
                <w:sz w:val="24"/>
              </w:rPr>
            </w:pPr>
          </w:p>
          <w:p w14:paraId="680C5232" w14:textId="77777777" w:rsidR="000B3417" w:rsidRDefault="000B3417">
            <w:pPr>
              <w:pStyle w:val="TableParagraph"/>
              <w:rPr>
                <w:rFonts w:ascii="Cambria"/>
                <w:sz w:val="24"/>
              </w:rPr>
            </w:pPr>
          </w:p>
          <w:p w14:paraId="3BBA4632" w14:textId="77777777" w:rsidR="000B3417" w:rsidRDefault="000B3417">
            <w:pPr>
              <w:pStyle w:val="TableParagraph"/>
              <w:rPr>
                <w:rFonts w:ascii="Cambria"/>
                <w:sz w:val="24"/>
              </w:rPr>
            </w:pPr>
          </w:p>
          <w:p w14:paraId="7423B391" w14:textId="77777777" w:rsidR="000B3417" w:rsidRDefault="000B3417">
            <w:pPr>
              <w:pStyle w:val="TableParagraph"/>
              <w:rPr>
                <w:rFonts w:ascii="Cambria"/>
                <w:sz w:val="24"/>
              </w:rPr>
            </w:pPr>
          </w:p>
          <w:p w14:paraId="18ACC5DA" w14:textId="77777777" w:rsidR="000B3417" w:rsidRDefault="000B3417">
            <w:pPr>
              <w:pStyle w:val="TableParagraph"/>
              <w:rPr>
                <w:rFonts w:ascii="Cambria"/>
                <w:sz w:val="24"/>
              </w:rPr>
            </w:pPr>
          </w:p>
          <w:p w14:paraId="372EFF8F" w14:textId="77777777" w:rsidR="000B3417" w:rsidRDefault="000B3417">
            <w:pPr>
              <w:pStyle w:val="TableParagraph"/>
              <w:spacing w:before="10"/>
              <w:rPr>
                <w:rFonts w:ascii="Cambria"/>
              </w:rPr>
            </w:pPr>
          </w:p>
          <w:p w14:paraId="210ECFBE" w14:textId="77777777" w:rsidR="000B3417" w:rsidRDefault="00DE4144">
            <w:pPr>
              <w:pStyle w:val="TableParagraph"/>
              <w:ind w:left="76" w:right="110"/>
              <w:jc w:val="center"/>
              <w:rPr>
                <w:b/>
                <w:sz w:val="24"/>
              </w:rPr>
            </w:pPr>
            <w:r>
              <w:rPr>
                <w:b/>
                <w:color w:val="FFFFFF"/>
                <w:sz w:val="24"/>
              </w:rPr>
              <w:t>Distruzione</w:t>
            </w:r>
          </w:p>
        </w:tc>
        <w:tc>
          <w:tcPr>
            <w:tcW w:w="1638" w:type="dxa"/>
            <w:tcBorders>
              <w:top w:val="single" w:sz="4" w:space="0" w:color="FFFFFF"/>
              <w:left w:val="single" w:sz="4" w:space="0" w:color="FFFFFF"/>
            </w:tcBorders>
            <w:shd w:val="clear" w:color="auto" w:fill="B6DDE8"/>
          </w:tcPr>
          <w:p w14:paraId="504467BE" w14:textId="77777777" w:rsidR="000B3417" w:rsidRDefault="000B3417">
            <w:pPr>
              <w:pStyle w:val="TableParagraph"/>
              <w:rPr>
                <w:rFonts w:ascii="Cambria"/>
                <w:sz w:val="20"/>
              </w:rPr>
            </w:pPr>
          </w:p>
          <w:p w14:paraId="6B4CB4F2" w14:textId="77777777" w:rsidR="000B3417" w:rsidRDefault="000B3417">
            <w:pPr>
              <w:pStyle w:val="TableParagraph"/>
              <w:rPr>
                <w:rFonts w:ascii="Cambria"/>
                <w:sz w:val="20"/>
              </w:rPr>
            </w:pPr>
          </w:p>
          <w:p w14:paraId="78C68858" w14:textId="77777777" w:rsidR="000B3417" w:rsidRDefault="000B3417">
            <w:pPr>
              <w:pStyle w:val="TableParagraph"/>
              <w:rPr>
                <w:rFonts w:ascii="Cambria"/>
                <w:sz w:val="20"/>
              </w:rPr>
            </w:pPr>
          </w:p>
          <w:p w14:paraId="73698F7A" w14:textId="77777777" w:rsidR="000B3417" w:rsidRDefault="000B3417">
            <w:pPr>
              <w:pStyle w:val="TableParagraph"/>
              <w:spacing w:before="10"/>
              <w:rPr>
                <w:rFonts w:ascii="Cambria"/>
                <w:sz w:val="24"/>
              </w:rPr>
            </w:pPr>
          </w:p>
          <w:p w14:paraId="33B230BC" w14:textId="77777777" w:rsidR="000B3417" w:rsidRDefault="00DE4144">
            <w:pPr>
              <w:pStyle w:val="TableParagraph"/>
              <w:ind w:left="67" w:right="143"/>
              <w:rPr>
                <w:sz w:val="20"/>
              </w:rPr>
            </w:pPr>
            <w:r>
              <w:rPr>
                <w:color w:val="000009"/>
                <w:sz w:val="20"/>
              </w:rPr>
              <w:t>Un insieme di dati personali, a seguito di incidente o azione fraudolenta, non è più nella disponibilità del titolare, né di altri. In caso di richiesta del dato da parte</w:t>
            </w:r>
          </w:p>
          <w:p w14:paraId="5604680C" w14:textId="77777777" w:rsidR="000B3417" w:rsidRDefault="00DE4144">
            <w:pPr>
              <w:pStyle w:val="TableParagraph"/>
              <w:ind w:left="67" w:right="143"/>
              <w:rPr>
                <w:sz w:val="20"/>
              </w:rPr>
            </w:pPr>
            <w:r>
              <w:rPr>
                <w:color w:val="000009"/>
                <w:w w:val="95"/>
                <w:sz w:val="20"/>
              </w:rPr>
              <w:t xml:space="preserve">dell’interessato </w:t>
            </w:r>
            <w:r>
              <w:rPr>
                <w:color w:val="000009"/>
                <w:sz w:val="20"/>
              </w:rPr>
              <w:t>non sarebbe possibile produrlo.</w:t>
            </w:r>
          </w:p>
        </w:tc>
        <w:tc>
          <w:tcPr>
            <w:tcW w:w="1914" w:type="dxa"/>
            <w:tcBorders>
              <w:top w:val="single" w:sz="4" w:space="0" w:color="FFFFFF"/>
            </w:tcBorders>
            <w:shd w:val="clear" w:color="auto" w:fill="B6DDE8"/>
          </w:tcPr>
          <w:p w14:paraId="021886B4" w14:textId="77777777" w:rsidR="000B3417" w:rsidRDefault="000B3417">
            <w:pPr>
              <w:pStyle w:val="TableParagraph"/>
              <w:rPr>
                <w:rFonts w:ascii="Cambria"/>
                <w:sz w:val="20"/>
              </w:rPr>
            </w:pPr>
          </w:p>
          <w:p w14:paraId="01F461EA" w14:textId="77777777" w:rsidR="000B3417" w:rsidRDefault="000B3417">
            <w:pPr>
              <w:pStyle w:val="TableParagraph"/>
              <w:rPr>
                <w:rFonts w:ascii="Cambria"/>
                <w:sz w:val="20"/>
              </w:rPr>
            </w:pPr>
          </w:p>
          <w:p w14:paraId="175CFC2B" w14:textId="77777777" w:rsidR="000B3417" w:rsidRDefault="000B3417">
            <w:pPr>
              <w:pStyle w:val="TableParagraph"/>
              <w:rPr>
                <w:rFonts w:ascii="Cambria"/>
                <w:sz w:val="20"/>
              </w:rPr>
            </w:pPr>
          </w:p>
          <w:p w14:paraId="6542C3E6" w14:textId="77777777" w:rsidR="000B3417" w:rsidRDefault="00DE4144">
            <w:pPr>
              <w:pStyle w:val="TableParagraph"/>
              <w:spacing w:before="164" w:line="244" w:lineRule="exact"/>
              <w:ind w:left="74"/>
              <w:rPr>
                <w:sz w:val="20"/>
              </w:rPr>
            </w:pPr>
            <w:r>
              <w:rPr>
                <w:color w:val="000009"/>
                <w:sz w:val="20"/>
              </w:rPr>
              <w:t>. Caratteristiche:</w:t>
            </w:r>
          </w:p>
          <w:p w14:paraId="4D622F4E" w14:textId="77777777" w:rsidR="000B3417" w:rsidRDefault="00DE4144">
            <w:pPr>
              <w:pStyle w:val="TableParagraph"/>
              <w:numPr>
                <w:ilvl w:val="0"/>
                <w:numId w:val="15"/>
              </w:numPr>
              <w:tabs>
                <w:tab w:val="left" w:pos="794"/>
                <w:tab w:val="left" w:pos="795"/>
              </w:tabs>
              <w:ind w:right="148"/>
              <w:rPr>
                <w:sz w:val="20"/>
              </w:rPr>
            </w:pPr>
            <w:r>
              <w:rPr>
                <w:color w:val="000009"/>
                <w:sz w:val="20"/>
              </w:rPr>
              <w:t xml:space="preserve">Dati non </w:t>
            </w:r>
            <w:r>
              <w:rPr>
                <w:color w:val="000009"/>
                <w:w w:val="95"/>
                <w:sz w:val="20"/>
              </w:rPr>
              <w:t xml:space="preserve">recuperabili </w:t>
            </w:r>
            <w:r>
              <w:rPr>
                <w:color w:val="000009"/>
                <w:sz w:val="20"/>
              </w:rPr>
              <w:t>o provenienti da procedure non ripetibili</w:t>
            </w:r>
          </w:p>
          <w:p w14:paraId="4ABDA86A" w14:textId="77777777" w:rsidR="000B3417" w:rsidRDefault="000B3417">
            <w:pPr>
              <w:pStyle w:val="TableParagraph"/>
              <w:spacing w:before="8"/>
              <w:rPr>
                <w:rFonts w:ascii="Cambria"/>
                <w:sz w:val="20"/>
              </w:rPr>
            </w:pPr>
          </w:p>
          <w:p w14:paraId="68F2C59E" w14:textId="77777777" w:rsidR="000B3417" w:rsidRDefault="00DE4144">
            <w:pPr>
              <w:pStyle w:val="TableParagraph"/>
              <w:spacing w:before="1"/>
              <w:ind w:left="74" w:right="106"/>
              <w:rPr>
                <w:sz w:val="20"/>
              </w:rPr>
            </w:pPr>
            <w:r>
              <w:rPr>
                <w:color w:val="000009"/>
                <w:sz w:val="20"/>
              </w:rPr>
              <w:t>Rientrano tra i casi di segnalazione i soli dati appartenenti a documenti definitivi e già contrassegnati da un livello minimo di validazione</w:t>
            </w:r>
          </w:p>
        </w:tc>
        <w:tc>
          <w:tcPr>
            <w:tcW w:w="2576" w:type="dxa"/>
            <w:gridSpan w:val="2"/>
            <w:tcBorders>
              <w:top w:val="single" w:sz="4" w:space="0" w:color="FFFFFF"/>
            </w:tcBorders>
            <w:shd w:val="clear" w:color="auto" w:fill="B6DDE8"/>
          </w:tcPr>
          <w:p w14:paraId="449439CE" w14:textId="77777777" w:rsidR="000B3417" w:rsidRDefault="000B3417">
            <w:pPr>
              <w:pStyle w:val="TableParagraph"/>
              <w:rPr>
                <w:rFonts w:ascii="Cambria"/>
                <w:sz w:val="24"/>
              </w:rPr>
            </w:pPr>
          </w:p>
          <w:p w14:paraId="057A73E6" w14:textId="77777777" w:rsidR="000B3417" w:rsidRDefault="000B3417">
            <w:pPr>
              <w:pStyle w:val="TableParagraph"/>
              <w:rPr>
                <w:rFonts w:ascii="Cambria"/>
                <w:sz w:val="24"/>
              </w:rPr>
            </w:pPr>
          </w:p>
          <w:p w14:paraId="45BCECC9" w14:textId="77777777" w:rsidR="000B3417" w:rsidRDefault="000B3417">
            <w:pPr>
              <w:pStyle w:val="TableParagraph"/>
              <w:spacing w:before="5"/>
              <w:rPr>
                <w:rFonts w:ascii="Cambria"/>
                <w:sz w:val="24"/>
              </w:rPr>
            </w:pPr>
          </w:p>
          <w:p w14:paraId="7BD4B7A1" w14:textId="77777777" w:rsidR="000B3417" w:rsidRDefault="00DE4144">
            <w:pPr>
              <w:pStyle w:val="TableParagraph"/>
              <w:numPr>
                <w:ilvl w:val="0"/>
                <w:numId w:val="14"/>
              </w:numPr>
              <w:tabs>
                <w:tab w:val="left" w:pos="793"/>
                <w:tab w:val="left" w:pos="794"/>
              </w:tabs>
              <w:spacing w:before="1"/>
              <w:ind w:hanging="361"/>
              <w:rPr>
                <w:sz w:val="20"/>
              </w:rPr>
            </w:pPr>
            <w:r>
              <w:rPr>
                <w:color w:val="000009"/>
                <w:sz w:val="20"/>
              </w:rPr>
              <w:t>Rottura</w:t>
            </w:r>
          </w:p>
          <w:p w14:paraId="2A9588CF" w14:textId="77777777" w:rsidR="000B3417" w:rsidRDefault="00DE4144">
            <w:pPr>
              <w:pStyle w:val="TableParagraph"/>
              <w:ind w:left="793" w:right="117"/>
              <w:jc w:val="both"/>
              <w:rPr>
                <w:sz w:val="20"/>
              </w:rPr>
            </w:pPr>
            <w:r>
              <w:rPr>
                <w:color w:val="000009"/>
                <w:sz w:val="20"/>
              </w:rPr>
              <w:t>dell’ecografo prima di inviare al sistema centrale</w:t>
            </w:r>
            <w:r>
              <w:rPr>
                <w:color w:val="000009"/>
                <w:spacing w:val="-19"/>
                <w:sz w:val="20"/>
              </w:rPr>
              <w:t xml:space="preserve"> </w:t>
            </w:r>
            <w:r>
              <w:rPr>
                <w:color w:val="000009"/>
                <w:sz w:val="20"/>
              </w:rPr>
              <w:t>l’immagine.</w:t>
            </w:r>
          </w:p>
          <w:p w14:paraId="45AE47A3" w14:textId="77777777" w:rsidR="000B3417" w:rsidRDefault="000B3417">
            <w:pPr>
              <w:pStyle w:val="TableParagraph"/>
              <w:spacing w:before="9"/>
              <w:rPr>
                <w:rFonts w:ascii="Cambria"/>
                <w:sz w:val="20"/>
              </w:rPr>
            </w:pPr>
          </w:p>
          <w:p w14:paraId="49FF1B45" w14:textId="77777777" w:rsidR="000B3417" w:rsidRDefault="00DE4144">
            <w:pPr>
              <w:pStyle w:val="TableParagraph"/>
              <w:numPr>
                <w:ilvl w:val="0"/>
                <w:numId w:val="14"/>
              </w:numPr>
              <w:tabs>
                <w:tab w:val="left" w:pos="793"/>
                <w:tab w:val="left" w:pos="794"/>
              </w:tabs>
              <w:ind w:hanging="361"/>
              <w:rPr>
                <w:sz w:val="20"/>
              </w:rPr>
            </w:pPr>
            <w:r>
              <w:rPr>
                <w:color w:val="000009"/>
                <w:sz w:val="20"/>
              </w:rPr>
              <w:t>Guasto</w:t>
            </w:r>
            <w:r>
              <w:rPr>
                <w:color w:val="000009"/>
                <w:spacing w:val="-5"/>
                <w:sz w:val="20"/>
              </w:rPr>
              <w:t xml:space="preserve"> </w:t>
            </w:r>
            <w:r>
              <w:rPr>
                <w:color w:val="000009"/>
                <w:sz w:val="20"/>
              </w:rPr>
              <w:t>non</w:t>
            </w:r>
          </w:p>
          <w:p w14:paraId="5AC604D9" w14:textId="77777777" w:rsidR="000B3417" w:rsidRDefault="00DE4144">
            <w:pPr>
              <w:pStyle w:val="TableParagraph"/>
              <w:spacing w:before="1"/>
              <w:ind w:left="793" w:right="99"/>
              <w:rPr>
                <w:sz w:val="20"/>
              </w:rPr>
            </w:pPr>
            <w:r>
              <w:rPr>
                <w:color w:val="000009"/>
                <w:sz w:val="20"/>
              </w:rPr>
              <w:t>riparabile dell’hard disk contenente uno o più referti che, in violazione al regolamento, erano salvati localmente</w:t>
            </w:r>
          </w:p>
          <w:p w14:paraId="2D780ED1" w14:textId="4BE91FB9" w:rsidR="000B3417" w:rsidRPr="007A3ED5" w:rsidRDefault="00DE4144" w:rsidP="007A3ED5">
            <w:pPr>
              <w:pStyle w:val="TableParagraph"/>
              <w:numPr>
                <w:ilvl w:val="0"/>
                <w:numId w:val="14"/>
              </w:numPr>
              <w:tabs>
                <w:tab w:val="left" w:pos="793"/>
                <w:tab w:val="left" w:pos="794"/>
              </w:tabs>
              <w:spacing w:before="1"/>
              <w:ind w:right="197"/>
              <w:rPr>
                <w:sz w:val="20"/>
              </w:rPr>
            </w:pPr>
            <w:r>
              <w:rPr>
                <w:color w:val="000009"/>
                <w:sz w:val="20"/>
              </w:rPr>
              <w:t xml:space="preserve">Incendio di </w:t>
            </w:r>
            <w:r>
              <w:rPr>
                <w:color w:val="000009"/>
                <w:spacing w:val="-3"/>
                <w:sz w:val="20"/>
              </w:rPr>
              <w:t xml:space="preserve">archivio </w:t>
            </w:r>
            <w:r>
              <w:rPr>
                <w:color w:val="000009"/>
                <w:sz w:val="20"/>
              </w:rPr>
              <w:t>cartaceo delle cartelle</w:t>
            </w:r>
            <w:r>
              <w:rPr>
                <w:color w:val="000009"/>
                <w:spacing w:val="-3"/>
                <w:sz w:val="20"/>
              </w:rPr>
              <w:t xml:space="preserve"> </w:t>
            </w:r>
            <w:r>
              <w:rPr>
                <w:color w:val="000009"/>
                <w:sz w:val="20"/>
              </w:rPr>
              <w:t>cliniche.</w:t>
            </w:r>
          </w:p>
        </w:tc>
        <w:tc>
          <w:tcPr>
            <w:tcW w:w="2206" w:type="dxa"/>
            <w:tcBorders>
              <w:top w:val="single" w:sz="4" w:space="0" w:color="FFFFFF"/>
            </w:tcBorders>
            <w:shd w:val="clear" w:color="auto" w:fill="B6DDE8"/>
          </w:tcPr>
          <w:p w14:paraId="71DD2896" w14:textId="77777777" w:rsidR="000B3417" w:rsidRDefault="00DE4144">
            <w:pPr>
              <w:pStyle w:val="TableParagraph"/>
              <w:numPr>
                <w:ilvl w:val="0"/>
                <w:numId w:val="13"/>
              </w:numPr>
              <w:tabs>
                <w:tab w:val="left" w:pos="793"/>
                <w:tab w:val="left" w:pos="794"/>
              </w:tabs>
              <w:ind w:right="243"/>
              <w:rPr>
                <w:sz w:val="20"/>
              </w:rPr>
            </w:pPr>
            <w:r>
              <w:rPr>
                <w:color w:val="000009"/>
                <w:sz w:val="20"/>
              </w:rPr>
              <w:t xml:space="preserve">Rottura di </w:t>
            </w:r>
            <w:r>
              <w:rPr>
                <w:color w:val="000009"/>
                <w:spacing w:val="-5"/>
                <w:sz w:val="20"/>
              </w:rPr>
              <w:t xml:space="preserve">una </w:t>
            </w:r>
            <w:r>
              <w:rPr>
                <w:color w:val="000009"/>
                <w:sz w:val="20"/>
              </w:rPr>
              <w:t>chiavetta USB che non contiene dati personali originali (in unica</w:t>
            </w:r>
            <w:r>
              <w:rPr>
                <w:color w:val="000009"/>
                <w:spacing w:val="-1"/>
                <w:sz w:val="20"/>
              </w:rPr>
              <w:t xml:space="preserve"> </w:t>
            </w:r>
            <w:r>
              <w:rPr>
                <w:color w:val="000009"/>
                <w:sz w:val="20"/>
              </w:rPr>
              <w:t>copia)</w:t>
            </w:r>
          </w:p>
          <w:p w14:paraId="4C6AF954" w14:textId="77777777" w:rsidR="000B3417" w:rsidRDefault="00DE4144">
            <w:pPr>
              <w:pStyle w:val="TableParagraph"/>
              <w:numPr>
                <w:ilvl w:val="0"/>
                <w:numId w:val="13"/>
              </w:numPr>
              <w:tabs>
                <w:tab w:val="left" w:pos="793"/>
                <w:tab w:val="left" w:pos="794"/>
              </w:tabs>
              <w:spacing w:before="1"/>
              <w:ind w:right="339"/>
              <w:rPr>
                <w:sz w:val="20"/>
              </w:rPr>
            </w:pPr>
            <w:r>
              <w:rPr>
                <w:color w:val="000009"/>
                <w:sz w:val="20"/>
              </w:rPr>
              <w:t xml:space="preserve">Rottura di </w:t>
            </w:r>
            <w:r>
              <w:rPr>
                <w:color w:val="000009"/>
                <w:spacing w:val="-8"/>
                <w:sz w:val="20"/>
              </w:rPr>
              <w:t xml:space="preserve">un </w:t>
            </w:r>
            <w:r>
              <w:rPr>
                <w:color w:val="000009"/>
                <w:sz w:val="20"/>
              </w:rPr>
              <w:t xml:space="preserve">PC che non contiene </w:t>
            </w:r>
            <w:r>
              <w:rPr>
                <w:color w:val="000009"/>
                <w:spacing w:val="-4"/>
                <w:sz w:val="20"/>
              </w:rPr>
              <w:t xml:space="preserve">dati </w:t>
            </w:r>
            <w:r>
              <w:rPr>
                <w:color w:val="000009"/>
                <w:sz w:val="20"/>
              </w:rPr>
              <w:t>personali originali (in unica</w:t>
            </w:r>
            <w:r>
              <w:rPr>
                <w:color w:val="000009"/>
                <w:spacing w:val="-1"/>
                <w:sz w:val="20"/>
              </w:rPr>
              <w:t xml:space="preserve"> </w:t>
            </w:r>
            <w:r>
              <w:rPr>
                <w:color w:val="000009"/>
                <w:sz w:val="20"/>
              </w:rPr>
              <w:t>copia)</w:t>
            </w:r>
          </w:p>
          <w:p w14:paraId="3EEBE8A7" w14:textId="77777777" w:rsidR="000B3417" w:rsidRDefault="00DE4144">
            <w:pPr>
              <w:pStyle w:val="TableParagraph"/>
              <w:numPr>
                <w:ilvl w:val="0"/>
                <w:numId w:val="13"/>
              </w:numPr>
              <w:tabs>
                <w:tab w:val="left" w:pos="793"/>
                <w:tab w:val="left" w:pos="794"/>
              </w:tabs>
              <w:spacing w:before="1"/>
              <w:ind w:right="169"/>
              <w:rPr>
                <w:sz w:val="20"/>
              </w:rPr>
            </w:pPr>
            <w:r>
              <w:rPr>
                <w:color w:val="000009"/>
                <w:sz w:val="20"/>
              </w:rPr>
              <w:t xml:space="preserve">Distruzione di un </w:t>
            </w:r>
            <w:r>
              <w:rPr>
                <w:color w:val="000009"/>
                <w:spacing w:val="-3"/>
                <w:sz w:val="20"/>
              </w:rPr>
              <w:t xml:space="preserve">documento, </w:t>
            </w:r>
            <w:r>
              <w:rPr>
                <w:color w:val="000009"/>
                <w:sz w:val="20"/>
              </w:rPr>
              <w:t>ad esempio a causa di un guasto di sistema, durante la sua stesura</w:t>
            </w:r>
          </w:p>
          <w:p w14:paraId="7B492009" w14:textId="77777777" w:rsidR="000B3417" w:rsidRDefault="00DE4144">
            <w:pPr>
              <w:pStyle w:val="TableParagraph"/>
              <w:spacing w:before="1" w:line="243" w:lineRule="exact"/>
              <w:ind w:left="793"/>
              <w:rPr>
                <w:sz w:val="20"/>
              </w:rPr>
            </w:pPr>
            <w:r>
              <w:rPr>
                <w:color w:val="000009"/>
                <w:sz w:val="20"/>
              </w:rPr>
              <w:t>nell’apposito</w:t>
            </w:r>
          </w:p>
          <w:p w14:paraId="3F5F0383" w14:textId="77777777" w:rsidR="000B3417" w:rsidRDefault="00DE4144">
            <w:pPr>
              <w:pStyle w:val="TableParagraph"/>
              <w:spacing w:line="243" w:lineRule="exact"/>
              <w:ind w:left="793"/>
              <w:rPr>
                <w:sz w:val="20"/>
              </w:rPr>
            </w:pPr>
            <w:r>
              <w:rPr>
                <w:color w:val="000009"/>
                <w:sz w:val="20"/>
              </w:rPr>
              <w:t>applicativo</w:t>
            </w:r>
          </w:p>
        </w:tc>
      </w:tr>
      <w:tr w:rsidR="000B3417" w14:paraId="4F1C6CDB" w14:textId="77777777">
        <w:trPr>
          <w:trHeight w:val="2712"/>
        </w:trPr>
        <w:tc>
          <w:tcPr>
            <w:tcW w:w="1476" w:type="dxa"/>
            <w:tcBorders>
              <w:right w:val="single" w:sz="4" w:space="0" w:color="FFFFFF"/>
            </w:tcBorders>
            <w:shd w:val="clear" w:color="auto" w:fill="4AACC5"/>
          </w:tcPr>
          <w:p w14:paraId="6CBA0F18" w14:textId="77777777" w:rsidR="000B3417" w:rsidRDefault="000B3417">
            <w:pPr>
              <w:pStyle w:val="TableParagraph"/>
              <w:rPr>
                <w:rFonts w:ascii="Cambria"/>
                <w:sz w:val="24"/>
              </w:rPr>
            </w:pPr>
          </w:p>
          <w:p w14:paraId="38E20807" w14:textId="77777777" w:rsidR="000B3417" w:rsidRDefault="000B3417">
            <w:pPr>
              <w:pStyle w:val="TableParagraph"/>
              <w:rPr>
                <w:rFonts w:ascii="Cambria"/>
                <w:sz w:val="24"/>
              </w:rPr>
            </w:pPr>
          </w:p>
          <w:p w14:paraId="525AB535" w14:textId="77777777" w:rsidR="000B3417" w:rsidRDefault="000B3417">
            <w:pPr>
              <w:pStyle w:val="TableParagraph"/>
              <w:rPr>
                <w:rFonts w:ascii="Cambria"/>
                <w:sz w:val="24"/>
              </w:rPr>
            </w:pPr>
          </w:p>
          <w:p w14:paraId="7CE682B9" w14:textId="77777777" w:rsidR="000B3417" w:rsidRDefault="000B3417">
            <w:pPr>
              <w:pStyle w:val="TableParagraph"/>
              <w:spacing w:before="4"/>
              <w:rPr>
                <w:rFonts w:ascii="Cambria"/>
                <w:sz w:val="31"/>
              </w:rPr>
            </w:pPr>
          </w:p>
          <w:p w14:paraId="3231F68F" w14:textId="77777777" w:rsidR="000B3417" w:rsidRDefault="00DE4144">
            <w:pPr>
              <w:pStyle w:val="TableParagraph"/>
              <w:ind w:left="76" w:right="109"/>
              <w:jc w:val="center"/>
              <w:rPr>
                <w:b/>
                <w:sz w:val="24"/>
              </w:rPr>
            </w:pPr>
            <w:r>
              <w:rPr>
                <w:b/>
                <w:color w:val="FFFFFF"/>
                <w:sz w:val="24"/>
              </w:rPr>
              <w:t>Perdita</w:t>
            </w:r>
          </w:p>
        </w:tc>
        <w:tc>
          <w:tcPr>
            <w:tcW w:w="1638" w:type="dxa"/>
            <w:tcBorders>
              <w:left w:val="single" w:sz="4" w:space="0" w:color="FFFFFF"/>
            </w:tcBorders>
          </w:tcPr>
          <w:p w14:paraId="41CC8F76" w14:textId="77777777" w:rsidR="000B3417" w:rsidRDefault="00DE4144">
            <w:pPr>
              <w:pStyle w:val="TableParagraph"/>
              <w:spacing w:before="16"/>
              <w:ind w:left="67" w:right="179"/>
              <w:rPr>
                <w:sz w:val="20"/>
              </w:rPr>
            </w:pPr>
            <w:r>
              <w:rPr>
                <w:color w:val="000009"/>
                <w:sz w:val="20"/>
              </w:rPr>
              <w:t>Un insieme di dati personali, a seguito di incidente o azione fraudolenta, non è più nella disponibilità del titolare, ma</w:t>
            </w:r>
          </w:p>
          <w:p w14:paraId="5FA86E98" w14:textId="77777777" w:rsidR="000B3417" w:rsidRDefault="00DE4144">
            <w:pPr>
              <w:pStyle w:val="TableParagraph"/>
              <w:spacing w:before="1" w:line="240" w:lineRule="atLeast"/>
              <w:ind w:left="67" w:right="112"/>
              <w:rPr>
                <w:sz w:val="20"/>
              </w:rPr>
            </w:pPr>
            <w:r>
              <w:rPr>
                <w:color w:val="000009"/>
                <w:sz w:val="20"/>
              </w:rPr>
              <w:t>potrebbe essere nella disponibilità</w:t>
            </w:r>
          </w:p>
        </w:tc>
        <w:tc>
          <w:tcPr>
            <w:tcW w:w="1914" w:type="dxa"/>
            <w:shd w:val="clear" w:color="auto" w:fill="B6DDE8"/>
          </w:tcPr>
          <w:p w14:paraId="5BA7970E" w14:textId="77777777" w:rsidR="000B3417" w:rsidRDefault="00DE4144">
            <w:pPr>
              <w:pStyle w:val="TableParagraph"/>
              <w:spacing w:before="6"/>
              <w:ind w:left="74"/>
              <w:rPr>
                <w:sz w:val="20"/>
              </w:rPr>
            </w:pPr>
            <w:r>
              <w:rPr>
                <w:color w:val="000009"/>
                <w:sz w:val="20"/>
              </w:rPr>
              <w:t>Caratteristiche:</w:t>
            </w:r>
          </w:p>
          <w:p w14:paraId="475AEC1F" w14:textId="77777777" w:rsidR="000B3417" w:rsidRDefault="00DE4144">
            <w:pPr>
              <w:pStyle w:val="TableParagraph"/>
              <w:numPr>
                <w:ilvl w:val="0"/>
                <w:numId w:val="12"/>
              </w:numPr>
              <w:tabs>
                <w:tab w:val="left" w:pos="794"/>
                <w:tab w:val="left" w:pos="795"/>
              </w:tabs>
              <w:ind w:right="148"/>
              <w:rPr>
                <w:sz w:val="20"/>
              </w:rPr>
            </w:pPr>
            <w:r>
              <w:rPr>
                <w:color w:val="000009"/>
                <w:sz w:val="20"/>
              </w:rPr>
              <w:t xml:space="preserve">Dati non </w:t>
            </w:r>
            <w:r>
              <w:rPr>
                <w:color w:val="000009"/>
                <w:w w:val="95"/>
                <w:sz w:val="20"/>
              </w:rPr>
              <w:t xml:space="preserve">recuperabili </w:t>
            </w:r>
            <w:r>
              <w:rPr>
                <w:color w:val="000009"/>
                <w:sz w:val="20"/>
              </w:rPr>
              <w:t>o provenienti da procedure non ripetibili</w:t>
            </w:r>
          </w:p>
          <w:p w14:paraId="06213AA8" w14:textId="77777777" w:rsidR="000B3417" w:rsidRDefault="00DE4144">
            <w:pPr>
              <w:pStyle w:val="TableParagraph"/>
              <w:numPr>
                <w:ilvl w:val="0"/>
                <w:numId w:val="12"/>
              </w:numPr>
              <w:tabs>
                <w:tab w:val="left" w:pos="794"/>
                <w:tab w:val="left" w:pos="795"/>
              </w:tabs>
              <w:spacing w:before="5" w:line="244" w:lineRule="exact"/>
              <w:ind w:right="184"/>
              <w:rPr>
                <w:sz w:val="20"/>
              </w:rPr>
            </w:pPr>
            <w:r>
              <w:rPr>
                <w:color w:val="000009"/>
                <w:sz w:val="20"/>
              </w:rPr>
              <w:t xml:space="preserve">Dati </w:t>
            </w:r>
            <w:r>
              <w:rPr>
                <w:color w:val="000009"/>
                <w:spacing w:val="-3"/>
                <w:sz w:val="20"/>
              </w:rPr>
              <w:t xml:space="preserve">relativi </w:t>
            </w:r>
            <w:r>
              <w:rPr>
                <w:color w:val="000009"/>
                <w:sz w:val="20"/>
              </w:rPr>
              <w:t>a</w:t>
            </w:r>
            <w:r>
              <w:rPr>
                <w:color w:val="000009"/>
                <w:spacing w:val="-1"/>
                <w:sz w:val="20"/>
              </w:rPr>
              <w:t xml:space="preserve"> </w:t>
            </w:r>
            <w:r>
              <w:rPr>
                <w:color w:val="000009"/>
                <w:sz w:val="20"/>
              </w:rPr>
              <w:t>più</w:t>
            </w:r>
          </w:p>
        </w:tc>
        <w:tc>
          <w:tcPr>
            <w:tcW w:w="2576" w:type="dxa"/>
            <w:gridSpan w:val="2"/>
          </w:tcPr>
          <w:p w14:paraId="43D3E6E5" w14:textId="77777777" w:rsidR="000B3417" w:rsidRDefault="000B3417">
            <w:pPr>
              <w:pStyle w:val="TableParagraph"/>
              <w:rPr>
                <w:rFonts w:ascii="Cambria"/>
                <w:sz w:val="20"/>
              </w:rPr>
            </w:pPr>
          </w:p>
          <w:p w14:paraId="334DAAF2" w14:textId="77777777" w:rsidR="000B3417" w:rsidRDefault="00DE4144">
            <w:pPr>
              <w:pStyle w:val="TableParagraph"/>
              <w:numPr>
                <w:ilvl w:val="0"/>
                <w:numId w:val="11"/>
              </w:numPr>
              <w:tabs>
                <w:tab w:val="left" w:pos="793"/>
                <w:tab w:val="left" w:pos="794"/>
              </w:tabs>
              <w:spacing w:before="138"/>
              <w:ind w:right="485"/>
              <w:rPr>
                <w:sz w:val="20"/>
              </w:rPr>
            </w:pPr>
            <w:r>
              <w:rPr>
                <w:color w:val="000009"/>
                <w:sz w:val="20"/>
              </w:rPr>
              <w:t xml:space="preserve">Smarrimento di chiavetta USB contenente </w:t>
            </w:r>
            <w:r>
              <w:rPr>
                <w:color w:val="000009"/>
                <w:spacing w:val="-4"/>
                <w:sz w:val="20"/>
              </w:rPr>
              <w:t xml:space="preserve">dati </w:t>
            </w:r>
            <w:r>
              <w:rPr>
                <w:color w:val="000009"/>
                <w:sz w:val="20"/>
              </w:rPr>
              <w:t>originali</w:t>
            </w:r>
          </w:p>
          <w:p w14:paraId="45A3D1E4" w14:textId="77777777" w:rsidR="000B3417" w:rsidRDefault="00DE4144">
            <w:pPr>
              <w:pStyle w:val="TableParagraph"/>
              <w:numPr>
                <w:ilvl w:val="0"/>
                <w:numId w:val="11"/>
              </w:numPr>
              <w:tabs>
                <w:tab w:val="left" w:pos="793"/>
                <w:tab w:val="left" w:pos="794"/>
              </w:tabs>
              <w:ind w:right="329"/>
              <w:rPr>
                <w:sz w:val="20"/>
              </w:rPr>
            </w:pPr>
            <w:r>
              <w:rPr>
                <w:color w:val="000009"/>
                <w:sz w:val="20"/>
              </w:rPr>
              <w:t>Smarrimento di fascicolo</w:t>
            </w:r>
            <w:r>
              <w:rPr>
                <w:color w:val="000009"/>
                <w:spacing w:val="-15"/>
                <w:sz w:val="20"/>
              </w:rPr>
              <w:t xml:space="preserve"> </w:t>
            </w:r>
            <w:r>
              <w:rPr>
                <w:color w:val="000009"/>
                <w:sz w:val="20"/>
              </w:rPr>
              <w:t>cartaceo personale</w:t>
            </w:r>
          </w:p>
          <w:p w14:paraId="38B7F8B6" w14:textId="77777777" w:rsidR="000B3417" w:rsidRDefault="00DE4144">
            <w:pPr>
              <w:pStyle w:val="TableParagraph"/>
              <w:spacing w:line="244" w:lineRule="exact"/>
              <w:ind w:left="433"/>
              <w:rPr>
                <w:sz w:val="20"/>
              </w:rPr>
            </w:pPr>
            <w:r>
              <w:rPr>
                <w:color w:val="000009"/>
                <w:sz w:val="20"/>
              </w:rPr>
              <w:t>dipendente</w:t>
            </w:r>
          </w:p>
        </w:tc>
        <w:tc>
          <w:tcPr>
            <w:tcW w:w="2206" w:type="dxa"/>
          </w:tcPr>
          <w:p w14:paraId="04CD32A4" w14:textId="77777777" w:rsidR="000B3417" w:rsidRDefault="00DE4144">
            <w:pPr>
              <w:pStyle w:val="TableParagraph"/>
              <w:numPr>
                <w:ilvl w:val="0"/>
                <w:numId w:val="10"/>
              </w:numPr>
              <w:tabs>
                <w:tab w:val="left" w:pos="793"/>
                <w:tab w:val="left" w:pos="794"/>
              </w:tabs>
              <w:spacing w:before="132"/>
              <w:ind w:right="147"/>
              <w:rPr>
                <w:sz w:val="20"/>
              </w:rPr>
            </w:pPr>
            <w:r>
              <w:rPr>
                <w:color w:val="000009"/>
                <w:sz w:val="20"/>
              </w:rPr>
              <w:t xml:space="preserve">Smarrimento </w:t>
            </w:r>
            <w:r>
              <w:rPr>
                <w:color w:val="000009"/>
                <w:spacing w:val="-7"/>
                <w:sz w:val="20"/>
              </w:rPr>
              <w:t xml:space="preserve">di </w:t>
            </w:r>
            <w:r>
              <w:rPr>
                <w:color w:val="000009"/>
                <w:sz w:val="20"/>
              </w:rPr>
              <w:t>un documento, ad esempio a causa di un guasto di sistema, appena avvenuta la stampa</w:t>
            </w:r>
          </w:p>
        </w:tc>
      </w:tr>
      <w:tr w:rsidR="000B3417" w14:paraId="1E271DF7" w14:textId="77777777" w:rsidTr="00110293">
        <w:trPr>
          <w:trHeight w:val="7214"/>
        </w:trPr>
        <w:tc>
          <w:tcPr>
            <w:tcW w:w="1476" w:type="dxa"/>
            <w:vMerge w:val="restart"/>
            <w:tcBorders>
              <w:bottom w:val="single" w:sz="6" w:space="0" w:color="FFFFFF"/>
              <w:right w:val="single" w:sz="4" w:space="0" w:color="FFFFFF"/>
            </w:tcBorders>
            <w:shd w:val="clear" w:color="auto" w:fill="4AACC5"/>
          </w:tcPr>
          <w:p w14:paraId="72AB7CFC" w14:textId="77777777" w:rsidR="000B3417" w:rsidRDefault="000B3417">
            <w:pPr>
              <w:pStyle w:val="TableParagraph"/>
              <w:rPr>
                <w:rFonts w:ascii="Times New Roman"/>
                <w:sz w:val="20"/>
              </w:rPr>
            </w:pPr>
          </w:p>
        </w:tc>
        <w:tc>
          <w:tcPr>
            <w:tcW w:w="1638" w:type="dxa"/>
            <w:tcBorders>
              <w:left w:val="single" w:sz="4" w:space="0" w:color="FFFFFF"/>
            </w:tcBorders>
          </w:tcPr>
          <w:p w14:paraId="37E6D585" w14:textId="77777777" w:rsidR="000B3417" w:rsidRDefault="00DE4144">
            <w:pPr>
              <w:pStyle w:val="TableParagraph"/>
              <w:ind w:left="67" w:right="117"/>
              <w:rPr>
                <w:sz w:val="20"/>
              </w:rPr>
            </w:pPr>
            <w:r>
              <w:rPr>
                <w:color w:val="000009"/>
                <w:sz w:val="20"/>
              </w:rPr>
              <w:t xml:space="preserve">di terzi (lecitamente o illecitamente). In caso di richiesta di dato da parte dell’interessato non sarebbe possibile produrlo, ed è possibile che </w:t>
            </w:r>
            <w:r>
              <w:rPr>
                <w:color w:val="000009"/>
                <w:spacing w:val="-4"/>
                <w:sz w:val="20"/>
              </w:rPr>
              <w:t xml:space="preserve">terzi </w:t>
            </w:r>
            <w:r>
              <w:rPr>
                <w:color w:val="000009"/>
                <w:sz w:val="20"/>
              </w:rPr>
              <w:t>possano avere impropriamente accesso al</w:t>
            </w:r>
            <w:r>
              <w:rPr>
                <w:color w:val="000009"/>
                <w:spacing w:val="-2"/>
                <w:sz w:val="20"/>
              </w:rPr>
              <w:t xml:space="preserve"> </w:t>
            </w:r>
            <w:r>
              <w:rPr>
                <w:color w:val="000009"/>
                <w:sz w:val="20"/>
              </w:rPr>
              <w:t>dato.</w:t>
            </w:r>
          </w:p>
        </w:tc>
        <w:tc>
          <w:tcPr>
            <w:tcW w:w="2502" w:type="dxa"/>
            <w:gridSpan w:val="2"/>
            <w:tcBorders>
              <w:right w:val="single" w:sz="4" w:space="0" w:color="FFFFFF"/>
            </w:tcBorders>
            <w:shd w:val="clear" w:color="auto" w:fill="B6DDE8"/>
          </w:tcPr>
          <w:p w14:paraId="77BAF1DB" w14:textId="56C9B222" w:rsidR="000B3417" w:rsidRDefault="00DE4144" w:rsidP="007A3ED5">
            <w:pPr>
              <w:pStyle w:val="TableParagraph"/>
              <w:ind w:left="794" w:right="110"/>
              <w:rPr>
                <w:sz w:val="20"/>
              </w:rPr>
            </w:pPr>
            <w:r>
              <w:rPr>
                <w:color w:val="000009"/>
                <w:sz w:val="20"/>
              </w:rPr>
              <w:t xml:space="preserve">assistiti, relativi a interi episodi o relativi a tipologie di dato la cui indisponibilità lede i diritti </w:t>
            </w:r>
            <w:r>
              <w:rPr>
                <w:color w:val="000009"/>
                <w:w w:val="95"/>
                <w:sz w:val="20"/>
              </w:rPr>
              <w:t xml:space="preserve">fondamenta </w:t>
            </w:r>
            <w:r>
              <w:rPr>
                <w:color w:val="000009"/>
                <w:sz w:val="20"/>
              </w:rPr>
              <w:t>li</w:t>
            </w:r>
            <w:r w:rsidR="007A3ED5">
              <w:rPr>
                <w:color w:val="000009"/>
                <w:sz w:val="20"/>
              </w:rPr>
              <w:t xml:space="preserve"> </w:t>
            </w:r>
            <w:r>
              <w:rPr>
                <w:color w:val="000009"/>
                <w:sz w:val="20"/>
              </w:rPr>
              <w:t xml:space="preserve">dell’interessato o relativi a tipologie di dato la cui divulgazione conseguente alla perdita possa ledere i diritti </w:t>
            </w:r>
            <w:r>
              <w:rPr>
                <w:color w:val="000009"/>
                <w:w w:val="95"/>
                <w:sz w:val="20"/>
              </w:rPr>
              <w:t>fondamenta</w:t>
            </w:r>
            <w:r>
              <w:rPr>
                <w:color w:val="000009"/>
                <w:sz w:val="20"/>
              </w:rPr>
              <w:t>li</w:t>
            </w:r>
            <w:r w:rsidR="007A3ED5">
              <w:rPr>
                <w:color w:val="000009"/>
                <w:sz w:val="20"/>
              </w:rPr>
              <w:t xml:space="preserve"> </w:t>
            </w:r>
            <w:r>
              <w:rPr>
                <w:color w:val="000009"/>
                <w:sz w:val="20"/>
              </w:rPr>
              <w:t>dell’interessato</w:t>
            </w:r>
          </w:p>
        </w:tc>
        <w:tc>
          <w:tcPr>
            <w:tcW w:w="4194" w:type="dxa"/>
            <w:gridSpan w:val="2"/>
            <w:vMerge w:val="restart"/>
            <w:tcBorders>
              <w:left w:val="single" w:sz="4" w:space="0" w:color="FFFFFF"/>
              <w:bottom w:val="single" w:sz="6" w:space="0" w:color="FFFFFF"/>
            </w:tcBorders>
          </w:tcPr>
          <w:p w14:paraId="59DD698D" w14:textId="77777777" w:rsidR="000B3417" w:rsidRDefault="000B3417">
            <w:pPr>
              <w:pStyle w:val="TableParagraph"/>
              <w:rPr>
                <w:rFonts w:ascii="Times New Roman"/>
                <w:sz w:val="20"/>
              </w:rPr>
            </w:pPr>
          </w:p>
        </w:tc>
      </w:tr>
      <w:tr w:rsidR="000B3417" w14:paraId="59BD257B" w14:textId="77777777" w:rsidTr="00110293">
        <w:trPr>
          <w:trHeight w:val="1801"/>
        </w:trPr>
        <w:tc>
          <w:tcPr>
            <w:tcW w:w="1476" w:type="dxa"/>
            <w:vMerge/>
            <w:tcBorders>
              <w:top w:val="nil"/>
              <w:bottom w:val="single" w:sz="6" w:space="0" w:color="FFFFFF"/>
              <w:right w:val="single" w:sz="4" w:space="0" w:color="FFFFFF"/>
            </w:tcBorders>
            <w:shd w:val="clear" w:color="auto" w:fill="4AACC5"/>
          </w:tcPr>
          <w:p w14:paraId="5DB55B1B" w14:textId="77777777" w:rsidR="000B3417" w:rsidRDefault="000B3417">
            <w:pPr>
              <w:rPr>
                <w:sz w:val="2"/>
                <w:szCs w:val="2"/>
              </w:rPr>
            </w:pPr>
          </w:p>
        </w:tc>
        <w:tc>
          <w:tcPr>
            <w:tcW w:w="1638" w:type="dxa"/>
            <w:tcBorders>
              <w:left w:val="single" w:sz="4" w:space="0" w:color="FFFFFF"/>
              <w:bottom w:val="single" w:sz="6" w:space="0" w:color="FFFFFF"/>
            </w:tcBorders>
          </w:tcPr>
          <w:p w14:paraId="1174F480" w14:textId="77777777" w:rsidR="000B3417" w:rsidRDefault="000B3417">
            <w:pPr>
              <w:pStyle w:val="TableParagraph"/>
              <w:rPr>
                <w:rFonts w:ascii="Times New Roman"/>
                <w:sz w:val="20"/>
              </w:rPr>
            </w:pPr>
          </w:p>
        </w:tc>
        <w:tc>
          <w:tcPr>
            <w:tcW w:w="2502" w:type="dxa"/>
            <w:gridSpan w:val="2"/>
            <w:tcBorders>
              <w:bottom w:val="single" w:sz="6" w:space="0" w:color="FFFFFF"/>
              <w:right w:val="single" w:sz="4" w:space="0" w:color="FFFFFF"/>
            </w:tcBorders>
            <w:shd w:val="clear" w:color="auto" w:fill="B6DDE8"/>
          </w:tcPr>
          <w:p w14:paraId="4ED4963C" w14:textId="77777777" w:rsidR="000B3417" w:rsidRDefault="00DE4144">
            <w:pPr>
              <w:pStyle w:val="TableParagraph"/>
              <w:spacing w:before="95"/>
              <w:ind w:left="74" w:right="101"/>
              <w:rPr>
                <w:sz w:val="20"/>
              </w:rPr>
            </w:pPr>
            <w:r>
              <w:rPr>
                <w:color w:val="000009"/>
                <w:sz w:val="20"/>
              </w:rPr>
              <w:t>Rientrano tra i casi di segnalazione i soli dati appartenenti a documenti definitivi e già contrassegnati da un livello minimo</w:t>
            </w:r>
          </w:p>
          <w:p w14:paraId="4C945D6E" w14:textId="77777777" w:rsidR="000B3417" w:rsidRDefault="00DE4144">
            <w:pPr>
              <w:pStyle w:val="TableParagraph"/>
              <w:spacing w:line="221" w:lineRule="exact"/>
              <w:ind w:left="74"/>
              <w:rPr>
                <w:sz w:val="20"/>
              </w:rPr>
            </w:pPr>
            <w:r>
              <w:rPr>
                <w:color w:val="000009"/>
                <w:sz w:val="20"/>
              </w:rPr>
              <w:t>di validazione</w:t>
            </w:r>
          </w:p>
        </w:tc>
        <w:tc>
          <w:tcPr>
            <w:tcW w:w="4194" w:type="dxa"/>
            <w:gridSpan w:val="2"/>
            <w:vMerge/>
            <w:tcBorders>
              <w:top w:val="nil"/>
              <w:left w:val="single" w:sz="4" w:space="0" w:color="FFFFFF"/>
              <w:bottom w:val="single" w:sz="6" w:space="0" w:color="FFFFFF"/>
            </w:tcBorders>
          </w:tcPr>
          <w:p w14:paraId="72D1126F" w14:textId="77777777" w:rsidR="000B3417" w:rsidRDefault="000B3417">
            <w:pPr>
              <w:rPr>
                <w:sz w:val="2"/>
                <w:szCs w:val="2"/>
              </w:rPr>
            </w:pPr>
          </w:p>
        </w:tc>
      </w:tr>
      <w:tr w:rsidR="000B3417" w14:paraId="31DB2B22"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6869"/>
        </w:trPr>
        <w:tc>
          <w:tcPr>
            <w:tcW w:w="1476" w:type="dxa"/>
            <w:tcBorders>
              <w:left w:val="nil"/>
            </w:tcBorders>
            <w:shd w:val="clear" w:color="auto" w:fill="4AACC5"/>
          </w:tcPr>
          <w:p w14:paraId="1E29DDD0" w14:textId="77777777" w:rsidR="000B3417" w:rsidRDefault="000B3417">
            <w:pPr>
              <w:pStyle w:val="TableParagraph"/>
              <w:rPr>
                <w:rFonts w:ascii="Cambria"/>
                <w:sz w:val="24"/>
              </w:rPr>
            </w:pPr>
          </w:p>
          <w:p w14:paraId="472F3AD8" w14:textId="77777777" w:rsidR="000B3417" w:rsidRDefault="000B3417">
            <w:pPr>
              <w:pStyle w:val="TableParagraph"/>
              <w:rPr>
                <w:rFonts w:ascii="Cambria"/>
                <w:sz w:val="24"/>
              </w:rPr>
            </w:pPr>
          </w:p>
          <w:p w14:paraId="79F158D7" w14:textId="77777777" w:rsidR="000B3417" w:rsidRDefault="000B3417">
            <w:pPr>
              <w:pStyle w:val="TableParagraph"/>
              <w:rPr>
                <w:rFonts w:ascii="Cambria"/>
                <w:sz w:val="24"/>
              </w:rPr>
            </w:pPr>
          </w:p>
          <w:p w14:paraId="3AEA3148" w14:textId="77777777" w:rsidR="000B3417" w:rsidRDefault="000B3417">
            <w:pPr>
              <w:pStyle w:val="TableParagraph"/>
              <w:rPr>
                <w:rFonts w:ascii="Cambria"/>
                <w:sz w:val="24"/>
              </w:rPr>
            </w:pPr>
          </w:p>
          <w:p w14:paraId="457176B1" w14:textId="77777777" w:rsidR="000B3417" w:rsidRDefault="000B3417">
            <w:pPr>
              <w:pStyle w:val="TableParagraph"/>
              <w:rPr>
                <w:rFonts w:ascii="Cambria"/>
                <w:sz w:val="24"/>
              </w:rPr>
            </w:pPr>
          </w:p>
          <w:p w14:paraId="2CE32E7B" w14:textId="77777777" w:rsidR="000B3417" w:rsidRDefault="000B3417">
            <w:pPr>
              <w:pStyle w:val="TableParagraph"/>
              <w:rPr>
                <w:rFonts w:ascii="Cambria"/>
                <w:sz w:val="24"/>
              </w:rPr>
            </w:pPr>
          </w:p>
          <w:p w14:paraId="227AF7C8" w14:textId="77777777" w:rsidR="000B3417" w:rsidRDefault="000B3417">
            <w:pPr>
              <w:pStyle w:val="TableParagraph"/>
              <w:rPr>
                <w:rFonts w:ascii="Cambria"/>
                <w:sz w:val="24"/>
              </w:rPr>
            </w:pPr>
          </w:p>
          <w:p w14:paraId="628077FD" w14:textId="77777777" w:rsidR="000B3417" w:rsidRDefault="000B3417">
            <w:pPr>
              <w:pStyle w:val="TableParagraph"/>
              <w:rPr>
                <w:rFonts w:ascii="Cambria"/>
                <w:sz w:val="24"/>
              </w:rPr>
            </w:pPr>
          </w:p>
          <w:p w14:paraId="758817EC" w14:textId="77777777" w:rsidR="000B3417" w:rsidRDefault="000B3417">
            <w:pPr>
              <w:pStyle w:val="TableParagraph"/>
              <w:rPr>
                <w:rFonts w:ascii="Cambria"/>
                <w:sz w:val="24"/>
              </w:rPr>
            </w:pPr>
          </w:p>
          <w:p w14:paraId="010AB1F9" w14:textId="77777777" w:rsidR="000B3417" w:rsidRDefault="000B3417">
            <w:pPr>
              <w:pStyle w:val="TableParagraph"/>
              <w:rPr>
                <w:rFonts w:ascii="Cambria"/>
                <w:sz w:val="24"/>
              </w:rPr>
            </w:pPr>
          </w:p>
          <w:p w14:paraId="125A4D0A" w14:textId="1B506B95" w:rsidR="000B3417" w:rsidRDefault="00DE4144">
            <w:pPr>
              <w:pStyle w:val="TableParagraph"/>
              <w:spacing w:before="181"/>
              <w:ind w:left="76" w:right="113"/>
              <w:jc w:val="center"/>
              <w:rPr>
                <w:b/>
                <w:sz w:val="24"/>
              </w:rPr>
            </w:pPr>
            <w:r>
              <w:rPr>
                <w:b/>
                <w:color w:val="FFFFFF"/>
                <w:sz w:val="24"/>
              </w:rPr>
              <w:t>Divulgazione non Autorizzata</w:t>
            </w:r>
          </w:p>
        </w:tc>
        <w:tc>
          <w:tcPr>
            <w:tcW w:w="1638" w:type="dxa"/>
            <w:tcBorders>
              <w:right w:val="single" w:sz="6" w:space="0" w:color="FFFFFF"/>
            </w:tcBorders>
          </w:tcPr>
          <w:p w14:paraId="2D4A3939" w14:textId="77777777" w:rsidR="000B3417" w:rsidRDefault="000B3417">
            <w:pPr>
              <w:pStyle w:val="TableParagraph"/>
              <w:rPr>
                <w:rFonts w:ascii="Cambria"/>
                <w:sz w:val="20"/>
              </w:rPr>
            </w:pPr>
          </w:p>
          <w:p w14:paraId="138214B7" w14:textId="77777777" w:rsidR="000B3417" w:rsidRDefault="000B3417">
            <w:pPr>
              <w:pStyle w:val="TableParagraph"/>
              <w:rPr>
                <w:rFonts w:ascii="Cambria"/>
                <w:sz w:val="20"/>
              </w:rPr>
            </w:pPr>
          </w:p>
          <w:p w14:paraId="006179E0" w14:textId="77777777" w:rsidR="000B3417" w:rsidRDefault="000B3417">
            <w:pPr>
              <w:pStyle w:val="TableParagraph"/>
              <w:rPr>
                <w:rFonts w:ascii="Cambria"/>
                <w:sz w:val="20"/>
              </w:rPr>
            </w:pPr>
          </w:p>
          <w:p w14:paraId="368D49D9" w14:textId="77777777" w:rsidR="000B3417" w:rsidRDefault="000B3417">
            <w:pPr>
              <w:pStyle w:val="TableParagraph"/>
              <w:rPr>
                <w:rFonts w:ascii="Cambria"/>
                <w:sz w:val="20"/>
              </w:rPr>
            </w:pPr>
          </w:p>
          <w:p w14:paraId="6556E641" w14:textId="77777777" w:rsidR="000B3417" w:rsidRDefault="000B3417">
            <w:pPr>
              <w:pStyle w:val="TableParagraph"/>
              <w:spacing w:before="6"/>
              <w:rPr>
                <w:rFonts w:ascii="Cambria"/>
                <w:sz w:val="25"/>
              </w:rPr>
            </w:pPr>
          </w:p>
          <w:p w14:paraId="51CC490B" w14:textId="77777777" w:rsidR="000B3417" w:rsidRDefault="00DE4144">
            <w:pPr>
              <w:pStyle w:val="TableParagraph"/>
              <w:ind w:left="67" w:right="223"/>
              <w:rPr>
                <w:sz w:val="20"/>
              </w:rPr>
            </w:pPr>
            <w:r>
              <w:rPr>
                <w:color w:val="000009"/>
                <w:sz w:val="20"/>
              </w:rPr>
              <w:t>Un insieme di dati personali (e riconducibili all’individuo direttamente o</w:t>
            </w:r>
          </w:p>
          <w:p w14:paraId="251B0762" w14:textId="77777777" w:rsidR="000B3417" w:rsidRDefault="00DE4144">
            <w:pPr>
              <w:pStyle w:val="TableParagraph"/>
              <w:spacing w:before="1"/>
              <w:ind w:left="67" w:right="145"/>
              <w:rPr>
                <w:sz w:val="20"/>
              </w:rPr>
            </w:pPr>
            <w:r>
              <w:rPr>
                <w:color w:val="000009"/>
                <w:sz w:val="20"/>
              </w:rPr>
              <w:t>indirettamente), a seguito di incidente o azione fraudolenta, viene trasmesso a terze parti senza il consenso dell’interessato o in violazione del regolamento</w:t>
            </w:r>
          </w:p>
          <w:p w14:paraId="18F71305" w14:textId="170D1181" w:rsidR="000B3417" w:rsidRDefault="00DE4144">
            <w:pPr>
              <w:pStyle w:val="TableParagraph"/>
              <w:spacing w:before="1"/>
              <w:ind w:left="67"/>
              <w:rPr>
                <w:sz w:val="20"/>
              </w:rPr>
            </w:pPr>
            <w:r>
              <w:rPr>
                <w:color w:val="000009"/>
                <w:sz w:val="20"/>
              </w:rPr>
              <w:t>dell’</w:t>
            </w:r>
            <w:r w:rsidR="007A3ED5">
              <w:rPr>
                <w:color w:val="000009"/>
                <w:sz w:val="20"/>
              </w:rPr>
              <w:t>organizzazione</w:t>
            </w:r>
          </w:p>
          <w:p w14:paraId="59A1672E" w14:textId="240CC42B" w:rsidR="000B3417" w:rsidRDefault="000B3417">
            <w:pPr>
              <w:pStyle w:val="TableParagraph"/>
              <w:spacing w:before="1"/>
              <w:ind w:left="67"/>
              <w:rPr>
                <w:sz w:val="20"/>
              </w:rPr>
            </w:pPr>
          </w:p>
        </w:tc>
        <w:tc>
          <w:tcPr>
            <w:tcW w:w="1914" w:type="dxa"/>
            <w:tcBorders>
              <w:left w:val="single" w:sz="6" w:space="0" w:color="FFFFFF"/>
            </w:tcBorders>
          </w:tcPr>
          <w:p w14:paraId="20002AAD" w14:textId="77777777" w:rsidR="000B3417" w:rsidRDefault="000B3417">
            <w:pPr>
              <w:pStyle w:val="TableParagraph"/>
              <w:rPr>
                <w:rFonts w:ascii="Cambria"/>
                <w:sz w:val="20"/>
              </w:rPr>
            </w:pPr>
          </w:p>
          <w:p w14:paraId="4171F5F4" w14:textId="77777777" w:rsidR="000B3417" w:rsidRDefault="000B3417">
            <w:pPr>
              <w:pStyle w:val="TableParagraph"/>
              <w:rPr>
                <w:rFonts w:ascii="Cambria"/>
                <w:sz w:val="20"/>
              </w:rPr>
            </w:pPr>
          </w:p>
          <w:p w14:paraId="4BF579F1" w14:textId="77777777" w:rsidR="000B3417" w:rsidRDefault="000B3417">
            <w:pPr>
              <w:pStyle w:val="TableParagraph"/>
              <w:rPr>
                <w:rFonts w:ascii="Cambria"/>
                <w:sz w:val="20"/>
              </w:rPr>
            </w:pPr>
          </w:p>
          <w:p w14:paraId="2353E666" w14:textId="77777777" w:rsidR="000B3417" w:rsidRDefault="000B3417">
            <w:pPr>
              <w:pStyle w:val="TableParagraph"/>
              <w:rPr>
                <w:rFonts w:ascii="Cambria"/>
                <w:sz w:val="20"/>
              </w:rPr>
            </w:pPr>
          </w:p>
          <w:p w14:paraId="64BA9458" w14:textId="77777777" w:rsidR="000B3417" w:rsidRDefault="000B3417">
            <w:pPr>
              <w:pStyle w:val="TableParagraph"/>
              <w:rPr>
                <w:rFonts w:ascii="Cambria"/>
                <w:sz w:val="20"/>
              </w:rPr>
            </w:pPr>
          </w:p>
          <w:p w14:paraId="64D9E422" w14:textId="77777777" w:rsidR="000B3417" w:rsidRDefault="000B3417">
            <w:pPr>
              <w:pStyle w:val="TableParagraph"/>
              <w:rPr>
                <w:rFonts w:ascii="Cambria"/>
                <w:sz w:val="20"/>
              </w:rPr>
            </w:pPr>
          </w:p>
          <w:p w14:paraId="1611E956" w14:textId="77777777" w:rsidR="000B3417" w:rsidRDefault="000B3417">
            <w:pPr>
              <w:pStyle w:val="TableParagraph"/>
              <w:rPr>
                <w:rFonts w:ascii="Cambria"/>
                <w:sz w:val="20"/>
              </w:rPr>
            </w:pPr>
          </w:p>
          <w:p w14:paraId="48313AD2" w14:textId="77777777" w:rsidR="000B3417" w:rsidRDefault="000B3417">
            <w:pPr>
              <w:pStyle w:val="TableParagraph"/>
              <w:rPr>
                <w:rFonts w:ascii="Cambria"/>
                <w:sz w:val="20"/>
              </w:rPr>
            </w:pPr>
          </w:p>
          <w:p w14:paraId="23AA5512" w14:textId="77777777" w:rsidR="000B3417" w:rsidRDefault="000B3417">
            <w:pPr>
              <w:pStyle w:val="TableParagraph"/>
              <w:rPr>
                <w:rFonts w:ascii="Cambria"/>
                <w:sz w:val="20"/>
              </w:rPr>
            </w:pPr>
          </w:p>
          <w:p w14:paraId="588E51A7" w14:textId="77777777" w:rsidR="000B3417" w:rsidRDefault="000B3417">
            <w:pPr>
              <w:pStyle w:val="TableParagraph"/>
              <w:rPr>
                <w:rFonts w:ascii="Cambria"/>
                <w:sz w:val="20"/>
              </w:rPr>
            </w:pPr>
          </w:p>
          <w:p w14:paraId="66DF63C2" w14:textId="77777777" w:rsidR="000B3417" w:rsidRDefault="000B3417">
            <w:pPr>
              <w:pStyle w:val="TableParagraph"/>
              <w:spacing w:before="2"/>
              <w:rPr>
                <w:rFonts w:ascii="Cambria"/>
                <w:sz w:val="20"/>
              </w:rPr>
            </w:pPr>
          </w:p>
          <w:p w14:paraId="2302FF7E" w14:textId="77777777" w:rsidR="000B3417" w:rsidRDefault="00DE4144">
            <w:pPr>
              <w:pStyle w:val="TableParagraph"/>
              <w:ind w:left="66" w:right="101"/>
              <w:rPr>
                <w:sz w:val="20"/>
              </w:rPr>
            </w:pPr>
            <w:r>
              <w:rPr>
                <w:color w:val="000009"/>
                <w:sz w:val="20"/>
              </w:rPr>
              <w:t>Rientrano tra i casi di segnalazione i soli dati appartenenti a documenti definitivi e già contrassegnati da un livello minimo di validazione.</w:t>
            </w:r>
          </w:p>
        </w:tc>
        <w:tc>
          <w:tcPr>
            <w:tcW w:w="2576" w:type="dxa"/>
            <w:gridSpan w:val="2"/>
          </w:tcPr>
          <w:p w14:paraId="45103B79" w14:textId="77777777" w:rsidR="000B3417" w:rsidRDefault="000B3417">
            <w:pPr>
              <w:pStyle w:val="TableParagraph"/>
              <w:rPr>
                <w:rFonts w:ascii="Cambria"/>
                <w:sz w:val="20"/>
              </w:rPr>
            </w:pPr>
          </w:p>
          <w:p w14:paraId="1AC65B5D" w14:textId="77777777" w:rsidR="000B3417" w:rsidRDefault="000B3417">
            <w:pPr>
              <w:pStyle w:val="TableParagraph"/>
              <w:rPr>
                <w:rFonts w:ascii="Cambria"/>
                <w:sz w:val="20"/>
              </w:rPr>
            </w:pPr>
          </w:p>
          <w:p w14:paraId="46ABC06C" w14:textId="77777777" w:rsidR="000B3417" w:rsidRDefault="000B3417">
            <w:pPr>
              <w:pStyle w:val="TableParagraph"/>
              <w:rPr>
                <w:rFonts w:ascii="Cambria"/>
                <w:sz w:val="20"/>
              </w:rPr>
            </w:pPr>
          </w:p>
          <w:p w14:paraId="4601CD92" w14:textId="77777777" w:rsidR="000B3417" w:rsidRDefault="000B3417">
            <w:pPr>
              <w:pStyle w:val="TableParagraph"/>
              <w:rPr>
                <w:rFonts w:ascii="Cambria"/>
                <w:sz w:val="20"/>
              </w:rPr>
            </w:pPr>
          </w:p>
          <w:p w14:paraId="4E3827D0" w14:textId="77777777" w:rsidR="000B3417" w:rsidRDefault="000B3417">
            <w:pPr>
              <w:pStyle w:val="TableParagraph"/>
              <w:rPr>
                <w:rFonts w:ascii="Cambria"/>
                <w:sz w:val="20"/>
              </w:rPr>
            </w:pPr>
          </w:p>
          <w:p w14:paraId="5B5C453B" w14:textId="77777777" w:rsidR="000B3417" w:rsidRDefault="000B3417">
            <w:pPr>
              <w:pStyle w:val="TableParagraph"/>
              <w:rPr>
                <w:rFonts w:ascii="Cambria"/>
                <w:sz w:val="20"/>
              </w:rPr>
            </w:pPr>
          </w:p>
          <w:p w14:paraId="7DD8CD22" w14:textId="77777777" w:rsidR="000B3417" w:rsidRDefault="000B3417">
            <w:pPr>
              <w:pStyle w:val="TableParagraph"/>
              <w:rPr>
                <w:rFonts w:ascii="Cambria"/>
                <w:sz w:val="20"/>
              </w:rPr>
            </w:pPr>
          </w:p>
          <w:p w14:paraId="0142965A" w14:textId="77777777" w:rsidR="000B3417" w:rsidRDefault="000B3417">
            <w:pPr>
              <w:pStyle w:val="TableParagraph"/>
              <w:spacing w:before="10"/>
              <w:rPr>
                <w:rFonts w:ascii="Cambria"/>
                <w:sz w:val="16"/>
              </w:rPr>
            </w:pPr>
          </w:p>
          <w:p w14:paraId="691E043D" w14:textId="18CE6DEE" w:rsidR="000B3417" w:rsidRDefault="000B3417">
            <w:pPr>
              <w:pStyle w:val="TableParagraph"/>
              <w:numPr>
                <w:ilvl w:val="0"/>
                <w:numId w:val="7"/>
              </w:numPr>
              <w:tabs>
                <w:tab w:val="left" w:pos="788"/>
                <w:tab w:val="left" w:pos="789"/>
              </w:tabs>
              <w:ind w:right="137"/>
              <w:rPr>
                <w:sz w:val="20"/>
              </w:rPr>
            </w:pPr>
          </w:p>
        </w:tc>
        <w:tc>
          <w:tcPr>
            <w:tcW w:w="2206" w:type="dxa"/>
            <w:tcBorders>
              <w:right w:val="nil"/>
            </w:tcBorders>
          </w:tcPr>
          <w:p w14:paraId="663A1987" w14:textId="77777777" w:rsidR="000B3417" w:rsidRDefault="00DE4144">
            <w:pPr>
              <w:pStyle w:val="TableParagraph"/>
              <w:numPr>
                <w:ilvl w:val="0"/>
                <w:numId w:val="6"/>
              </w:numPr>
              <w:tabs>
                <w:tab w:val="left" w:pos="788"/>
                <w:tab w:val="left" w:pos="789"/>
              </w:tabs>
              <w:spacing w:before="1"/>
              <w:ind w:right="152"/>
              <w:rPr>
                <w:sz w:val="20"/>
              </w:rPr>
            </w:pPr>
            <w:r>
              <w:rPr>
                <w:color w:val="000009"/>
                <w:sz w:val="20"/>
              </w:rPr>
              <w:t xml:space="preserve">Infezione virale di un PC con </w:t>
            </w:r>
            <w:r>
              <w:rPr>
                <w:color w:val="000009"/>
                <w:spacing w:val="-7"/>
                <w:sz w:val="20"/>
              </w:rPr>
              <w:t xml:space="preserve">un </w:t>
            </w:r>
            <w:r>
              <w:rPr>
                <w:color w:val="000009"/>
                <w:sz w:val="20"/>
              </w:rPr>
              <w:t>virus che dalla scheda tecnica non trasmette dati su</w:t>
            </w:r>
            <w:r>
              <w:rPr>
                <w:color w:val="000009"/>
                <w:spacing w:val="-5"/>
                <w:sz w:val="20"/>
              </w:rPr>
              <w:t xml:space="preserve"> </w:t>
            </w:r>
            <w:r>
              <w:rPr>
                <w:color w:val="000009"/>
                <w:sz w:val="20"/>
              </w:rPr>
              <w:t>internet</w:t>
            </w:r>
          </w:p>
          <w:p w14:paraId="5DF24202" w14:textId="77777777" w:rsidR="000B3417" w:rsidRDefault="00DE4144">
            <w:pPr>
              <w:pStyle w:val="TableParagraph"/>
              <w:numPr>
                <w:ilvl w:val="0"/>
                <w:numId w:val="6"/>
              </w:numPr>
              <w:tabs>
                <w:tab w:val="left" w:pos="788"/>
                <w:tab w:val="left" w:pos="789"/>
              </w:tabs>
              <w:spacing w:before="1"/>
              <w:ind w:right="114"/>
              <w:rPr>
                <w:sz w:val="20"/>
              </w:rPr>
            </w:pPr>
            <w:r>
              <w:rPr>
                <w:color w:val="000009"/>
                <w:sz w:val="20"/>
              </w:rPr>
              <w:t xml:space="preserve">Trasmissione non autorizzata di un documento </w:t>
            </w:r>
            <w:r>
              <w:rPr>
                <w:color w:val="000009"/>
                <w:spacing w:val="-5"/>
                <w:sz w:val="20"/>
              </w:rPr>
              <w:t xml:space="preserve">non </w:t>
            </w:r>
            <w:r>
              <w:rPr>
                <w:color w:val="000009"/>
                <w:sz w:val="20"/>
              </w:rPr>
              <w:t>ancora validato dal proprio autore.</w:t>
            </w:r>
          </w:p>
        </w:tc>
      </w:tr>
      <w:tr w:rsidR="000B3417" w14:paraId="5BF1D3E9"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125"/>
        </w:trPr>
        <w:tc>
          <w:tcPr>
            <w:tcW w:w="1476" w:type="dxa"/>
            <w:tcBorders>
              <w:left w:val="nil"/>
              <w:bottom w:val="single" w:sz="6" w:space="0" w:color="FFFFFF"/>
            </w:tcBorders>
            <w:shd w:val="clear" w:color="auto" w:fill="4AACC5"/>
          </w:tcPr>
          <w:p w14:paraId="40127A1D" w14:textId="77777777" w:rsidR="000B3417" w:rsidRDefault="000B3417">
            <w:pPr>
              <w:pStyle w:val="TableParagraph"/>
              <w:rPr>
                <w:rFonts w:ascii="Cambria"/>
                <w:sz w:val="24"/>
              </w:rPr>
            </w:pPr>
          </w:p>
          <w:p w14:paraId="1FE37E4F" w14:textId="77777777" w:rsidR="000B3417" w:rsidRDefault="000B3417">
            <w:pPr>
              <w:pStyle w:val="TableParagraph"/>
              <w:rPr>
                <w:rFonts w:ascii="Cambria"/>
                <w:sz w:val="24"/>
              </w:rPr>
            </w:pPr>
          </w:p>
          <w:p w14:paraId="75715305" w14:textId="77777777" w:rsidR="000B3417" w:rsidRDefault="000B3417">
            <w:pPr>
              <w:pStyle w:val="TableParagraph"/>
              <w:rPr>
                <w:rFonts w:ascii="Cambria"/>
                <w:sz w:val="24"/>
              </w:rPr>
            </w:pPr>
          </w:p>
          <w:p w14:paraId="178ADB1C" w14:textId="77777777" w:rsidR="000B3417" w:rsidRDefault="000B3417">
            <w:pPr>
              <w:pStyle w:val="TableParagraph"/>
              <w:rPr>
                <w:rFonts w:ascii="Cambria"/>
                <w:sz w:val="24"/>
              </w:rPr>
            </w:pPr>
          </w:p>
          <w:p w14:paraId="4504710D" w14:textId="77777777" w:rsidR="000B3417" w:rsidRDefault="000B3417">
            <w:pPr>
              <w:pStyle w:val="TableParagraph"/>
              <w:rPr>
                <w:rFonts w:ascii="Cambria"/>
                <w:sz w:val="24"/>
              </w:rPr>
            </w:pPr>
          </w:p>
          <w:p w14:paraId="5671DC2F" w14:textId="77777777" w:rsidR="000B3417" w:rsidRDefault="000B3417">
            <w:pPr>
              <w:pStyle w:val="TableParagraph"/>
              <w:rPr>
                <w:rFonts w:ascii="Cambria"/>
                <w:sz w:val="24"/>
              </w:rPr>
            </w:pPr>
          </w:p>
          <w:p w14:paraId="6918D675" w14:textId="77777777" w:rsidR="000B3417" w:rsidRDefault="000B3417">
            <w:pPr>
              <w:pStyle w:val="TableParagraph"/>
              <w:rPr>
                <w:rFonts w:ascii="Cambria"/>
                <w:sz w:val="24"/>
              </w:rPr>
            </w:pPr>
          </w:p>
          <w:p w14:paraId="78E8291B" w14:textId="77777777" w:rsidR="000B3417" w:rsidRDefault="000B3417">
            <w:pPr>
              <w:pStyle w:val="TableParagraph"/>
              <w:spacing w:before="7"/>
              <w:rPr>
                <w:rFonts w:ascii="Cambria"/>
                <w:sz w:val="25"/>
              </w:rPr>
            </w:pPr>
          </w:p>
          <w:p w14:paraId="7D7DF282" w14:textId="77777777" w:rsidR="000B3417" w:rsidRDefault="00DE4144">
            <w:pPr>
              <w:pStyle w:val="TableParagraph"/>
              <w:ind w:left="141" w:right="122" w:hanging="41"/>
              <w:rPr>
                <w:b/>
                <w:sz w:val="24"/>
              </w:rPr>
            </w:pPr>
            <w:r>
              <w:rPr>
                <w:b/>
                <w:color w:val="FFFFFF"/>
                <w:sz w:val="24"/>
              </w:rPr>
              <w:t>Accesso non Autorizzato</w:t>
            </w:r>
          </w:p>
        </w:tc>
        <w:tc>
          <w:tcPr>
            <w:tcW w:w="1638" w:type="dxa"/>
            <w:tcBorders>
              <w:bottom w:val="single" w:sz="6" w:space="0" w:color="FFFFFF"/>
              <w:right w:val="single" w:sz="6" w:space="0" w:color="FFFFFF"/>
            </w:tcBorders>
            <w:shd w:val="clear" w:color="auto" w:fill="B6DDE8"/>
          </w:tcPr>
          <w:p w14:paraId="63CD4F40" w14:textId="77777777" w:rsidR="000B3417" w:rsidRDefault="00DE4144">
            <w:pPr>
              <w:pStyle w:val="TableParagraph"/>
              <w:spacing w:before="1"/>
              <w:ind w:left="67" w:right="223"/>
              <w:rPr>
                <w:sz w:val="20"/>
              </w:rPr>
            </w:pPr>
            <w:r>
              <w:rPr>
                <w:color w:val="000009"/>
                <w:sz w:val="20"/>
              </w:rPr>
              <w:t>Un insieme di dati personali (e riconducibili all’individuo direttamente o indirettamente) sono stati resi</w:t>
            </w:r>
          </w:p>
          <w:p w14:paraId="566624FD" w14:textId="77777777" w:rsidR="000B3417" w:rsidRDefault="00DE4144">
            <w:pPr>
              <w:pStyle w:val="TableParagraph"/>
              <w:ind w:left="67" w:right="97"/>
              <w:rPr>
                <w:sz w:val="20"/>
              </w:rPr>
            </w:pPr>
            <w:r>
              <w:rPr>
                <w:color w:val="000009"/>
                <w:sz w:val="20"/>
              </w:rPr>
              <w:t>disponibili per un intervallo di tempo a persone (anche incaricati dal titolare) non titolati ad accedere al dato secondo principio di pertinenza e non eccedenza, o secondo i regolamenti</w:t>
            </w:r>
          </w:p>
          <w:p w14:paraId="27A5D67A" w14:textId="77777777" w:rsidR="000B3417" w:rsidRDefault="00DE4144">
            <w:pPr>
              <w:pStyle w:val="TableParagraph"/>
              <w:spacing w:before="2" w:line="243" w:lineRule="exact"/>
              <w:ind w:left="67"/>
              <w:rPr>
                <w:sz w:val="20"/>
              </w:rPr>
            </w:pPr>
            <w:r>
              <w:rPr>
                <w:color w:val="000009"/>
                <w:sz w:val="20"/>
              </w:rPr>
              <w:t>dell’</w:t>
            </w:r>
            <w:proofErr w:type="spellStart"/>
            <w:r>
              <w:rPr>
                <w:color w:val="000009"/>
                <w:sz w:val="20"/>
              </w:rPr>
              <w:t>organizzazion</w:t>
            </w:r>
            <w:proofErr w:type="spellEnd"/>
          </w:p>
          <w:p w14:paraId="2021D49F" w14:textId="77777777" w:rsidR="000B3417" w:rsidRDefault="00DE4144">
            <w:pPr>
              <w:pStyle w:val="TableParagraph"/>
              <w:spacing w:line="221" w:lineRule="exact"/>
              <w:ind w:left="67"/>
              <w:rPr>
                <w:sz w:val="20"/>
              </w:rPr>
            </w:pPr>
            <w:r>
              <w:rPr>
                <w:color w:val="000009"/>
                <w:sz w:val="20"/>
              </w:rPr>
              <w:t>e.</w:t>
            </w:r>
          </w:p>
        </w:tc>
        <w:tc>
          <w:tcPr>
            <w:tcW w:w="1914" w:type="dxa"/>
            <w:tcBorders>
              <w:left w:val="single" w:sz="6" w:space="0" w:color="FFFFFF"/>
              <w:bottom w:val="single" w:sz="6" w:space="0" w:color="FFFFFF"/>
            </w:tcBorders>
            <w:shd w:val="clear" w:color="auto" w:fill="B6DDE8"/>
          </w:tcPr>
          <w:p w14:paraId="4CE6AA7B" w14:textId="77777777" w:rsidR="000B3417" w:rsidRDefault="000B3417">
            <w:pPr>
              <w:pStyle w:val="TableParagraph"/>
              <w:rPr>
                <w:rFonts w:ascii="Cambria"/>
                <w:sz w:val="20"/>
              </w:rPr>
            </w:pPr>
          </w:p>
          <w:p w14:paraId="48271EE7" w14:textId="77777777" w:rsidR="000B3417" w:rsidRDefault="000B3417">
            <w:pPr>
              <w:pStyle w:val="TableParagraph"/>
              <w:rPr>
                <w:rFonts w:ascii="Cambria"/>
                <w:sz w:val="20"/>
              </w:rPr>
            </w:pPr>
          </w:p>
          <w:p w14:paraId="1FD9652D" w14:textId="77777777" w:rsidR="000B3417" w:rsidRDefault="000B3417">
            <w:pPr>
              <w:pStyle w:val="TableParagraph"/>
              <w:rPr>
                <w:rFonts w:ascii="Cambria"/>
                <w:sz w:val="20"/>
              </w:rPr>
            </w:pPr>
          </w:p>
          <w:p w14:paraId="720B4058" w14:textId="77777777" w:rsidR="000B3417" w:rsidRDefault="000B3417">
            <w:pPr>
              <w:pStyle w:val="TableParagraph"/>
              <w:rPr>
                <w:rFonts w:ascii="Cambria"/>
                <w:sz w:val="20"/>
              </w:rPr>
            </w:pPr>
          </w:p>
          <w:p w14:paraId="34B0575F" w14:textId="77777777" w:rsidR="000B3417" w:rsidRDefault="000B3417">
            <w:pPr>
              <w:pStyle w:val="TableParagraph"/>
              <w:rPr>
                <w:rFonts w:ascii="Cambria"/>
                <w:sz w:val="20"/>
              </w:rPr>
            </w:pPr>
          </w:p>
          <w:p w14:paraId="6C14A476" w14:textId="77777777" w:rsidR="000B3417" w:rsidRDefault="000B3417">
            <w:pPr>
              <w:pStyle w:val="TableParagraph"/>
              <w:rPr>
                <w:rFonts w:ascii="Cambria"/>
                <w:sz w:val="20"/>
              </w:rPr>
            </w:pPr>
          </w:p>
          <w:p w14:paraId="6EF6319C" w14:textId="77777777" w:rsidR="000B3417" w:rsidRDefault="000B3417">
            <w:pPr>
              <w:pStyle w:val="TableParagraph"/>
              <w:spacing w:before="10"/>
              <w:rPr>
                <w:rFonts w:ascii="Cambria"/>
                <w:sz w:val="25"/>
              </w:rPr>
            </w:pPr>
          </w:p>
          <w:p w14:paraId="75DA197E" w14:textId="77777777" w:rsidR="000B3417" w:rsidRDefault="00DE4144">
            <w:pPr>
              <w:pStyle w:val="TableParagraph"/>
              <w:ind w:left="66" w:right="101"/>
              <w:rPr>
                <w:sz w:val="20"/>
              </w:rPr>
            </w:pPr>
            <w:r>
              <w:rPr>
                <w:color w:val="000009"/>
                <w:sz w:val="20"/>
              </w:rPr>
              <w:t>Rientrano tra i casi di segnalazione i soli dati appartenenti a documenti definitivi e già contrassegnati da un livello minimo di validazione.</w:t>
            </w:r>
          </w:p>
        </w:tc>
        <w:tc>
          <w:tcPr>
            <w:tcW w:w="2576" w:type="dxa"/>
            <w:gridSpan w:val="2"/>
            <w:tcBorders>
              <w:bottom w:val="single" w:sz="6" w:space="0" w:color="FFFFFF"/>
            </w:tcBorders>
            <w:shd w:val="clear" w:color="auto" w:fill="B6DDE8"/>
          </w:tcPr>
          <w:p w14:paraId="4B10DF4C" w14:textId="77777777" w:rsidR="000B3417" w:rsidRDefault="000B3417">
            <w:pPr>
              <w:pStyle w:val="TableParagraph"/>
              <w:rPr>
                <w:rFonts w:ascii="Cambria"/>
                <w:sz w:val="20"/>
              </w:rPr>
            </w:pPr>
          </w:p>
          <w:p w14:paraId="61534F6F" w14:textId="77777777" w:rsidR="000B3417" w:rsidRDefault="000B3417">
            <w:pPr>
              <w:pStyle w:val="TableParagraph"/>
              <w:rPr>
                <w:rFonts w:ascii="Cambria"/>
                <w:sz w:val="20"/>
              </w:rPr>
            </w:pPr>
          </w:p>
          <w:p w14:paraId="541B3395" w14:textId="77777777" w:rsidR="000B3417" w:rsidRDefault="000B3417">
            <w:pPr>
              <w:pStyle w:val="TableParagraph"/>
              <w:spacing w:before="7"/>
              <w:rPr>
                <w:rFonts w:ascii="Cambria"/>
                <w:sz w:val="21"/>
              </w:rPr>
            </w:pPr>
          </w:p>
          <w:p w14:paraId="3296C84D" w14:textId="3E602C0A" w:rsidR="000B3417" w:rsidRDefault="00DE4144">
            <w:pPr>
              <w:pStyle w:val="TableParagraph"/>
              <w:numPr>
                <w:ilvl w:val="0"/>
                <w:numId w:val="5"/>
              </w:numPr>
              <w:tabs>
                <w:tab w:val="left" w:pos="788"/>
                <w:tab w:val="left" w:pos="789"/>
              </w:tabs>
              <w:spacing w:before="1"/>
              <w:ind w:right="333"/>
              <w:rPr>
                <w:sz w:val="20"/>
              </w:rPr>
            </w:pPr>
            <w:r>
              <w:rPr>
                <w:color w:val="000009"/>
                <w:sz w:val="20"/>
              </w:rPr>
              <w:t xml:space="preserve">Accesso alla rete </w:t>
            </w:r>
            <w:proofErr w:type="spellStart"/>
            <w:r w:rsidR="000375AF">
              <w:rPr>
                <w:color w:val="000009"/>
                <w:sz w:val="20"/>
              </w:rPr>
              <w:t>scuola</w:t>
            </w:r>
            <w:r>
              <w:rPr>
                <w:color w:val="000009"/>
                <w:sz w:val="20"/>
              </w:rPr>
              <w:t>le</w:t>
            </w:r>
            <w:proofErr w:type="spellEnd"/>
            <w:r>
              <w:rPr>
                <w:color w:val="000009"/>
                <w:sz w:val="20"/>
              </w:rPr>
              <w:t xml:space="preserve"> da persone esterne all’organizzazione che sfruttano vulnerabilità di sistemi</w:t>
            </w:r>
          </w:p>
          <w:p w14:paraId="5D8EFE66" w14:textId="77777777" w:rsidR="000B3417" w:rsidRDefault="00DE4144">
            <w:pPr>
              <w:pStyle w:val="TableParagraph"/>
              <w:numPr>
                <w:ilvl w:val="0"/>
                <w:numId w:val="5"/>
              </w:numPr>
              <w:tabs>
                <w:tab w:val="left" w:pos="788"/>
                <w:tab w:val="left" w:pos="789"/>
              </w:tabs>
              <w:spacing w:before="1"/>
              <w:ind w:right="117"/>
              <w:rPr>
                <w:sz w:val="20"/>
              </w:rPr>
            </w:pPr>
            <w:r>
              <w:rPr>
                <w:color w:val="000009"/>
                <w:sz w:val="20"/>
              </w:rPr>
              <w:t xml:space="preserve">Accesso da parte di un utente a dati </w:t>
            </w:r>
            <w:r>
              <w:rPr>
                <w:color w:val="000009"/>
                <w:spacing w:val="-6"/>
                <w:sz w:val="20"/>
              </w:rPr>
              <w:t xml:space="preserve">non </w:t>
            </w:r>
            <w:r>
              <w:rPr>
                <w:color w:val="000009"/>
                <w:sz w:val="20"/>
              </w:rPr>
              <w:t>di sua pertinenza a seguito di configurazione errata dei permessi di accesso ad un sistema</w:t>
            </w:r>
            <w:r>
              <w:rPr>
                <w:color w:val="000009"/>
                <w:spacing w:val="-1"/>
                <w:sz w:val="20"/>
              </w:rPr>
              <w:t xml:space="preserve"> </w:t>
            </w:r>
            <w:r>
              <w:rPr>
                <w:color w:val="000009"/>
                <w:sz w:val="20"/>
              </w:rPr>
              <w:t>clinico</w:t>
            </w:r>
          </w:p>
        </w:tc>
        <w:tc>
          <w:tcPr>
            <w:tcW w:w="2206" w:type="dxa"/>
            <w:tcBorders>
              <w:bottom w:val="single" w:sz="6" w:space="0" w:color="FFFFFF"/>
              <w:right w:val="nil"/>
            </w:tcBorders>
            <w:shd w:val="clear" w:color="auto" w:fill="B6DDE8"/>
          </w:tcPr>
          <w:p w14:paraId="51C27362" w14:textId="77777777" w:rsidR="000B3417" w:rsidRDefault="000B3417">
            <w:pPr>
              <w:pStyle w:val="TableParagraph"/>
              <w:rPr>
                <w:rFonts w:ascii="Cambria"/>
                <w:sz w:val="20"/>
              </w:rPr>
            </w:pPr>
          </w:p>
          <w:p w14:paraId="2BD158C2" w14:textId="77777777" w:rsidR="000B3417" w:rsidRDefault="000B3417">
            <w:pPr>
              <w:pStyle w:val="TableParagraph"/>
              <w:rPr>
                <w:rFonts w:ascii="Cambria"/>
                <w:sz w:val="20"/>
              </w:rPr>
            </w:pPr>
          </w:p>
          <w:p w14:paraId="1946E25F" w14:textId="77777777" w:rsidR="000B3417" w:rsidRDefault="000B3417">
            <w:pPr>
              <w:pStyle w:val="TableParagraph"/>
              <w:rPr>
                <w:rFonts w:ascii="Cambria"/>
                <w:sz w:val="20"/>
              </w:rPr>
            </w:pPr>
          </w:p>
          <w:p w14:paraId="4F670C76" w14:textId="77777777" w:rsidR="000B3417" w:rsidRDefault="00DE4144">
            <w:pPr>
              <w:pStyle w:val="TableParagraph"/>
              <w:numPr>
                <w:ilvl w:val="0"/>
                <w:numId w:val="4"/>
              </w:numPr>
              <w:tabs>
                <w:tab w:val="left" w:pos="788"/>
                <w:tab w:val="left" w:pos="789"/>
              </w:tabs>
              <w:spacing w:before="142"/>
              <w:ind w:right="166"/>
              <w:rPr>
                <w:sz w:val="20"/>
              </w:rPr>
            </w:pPr>
            <w:r>
              <w:rPr>
                <w:color w:val="000009"/>
                <w:sz w:val="20"/>
              </w:rPr>
              <w:t xml:space="preserve">Accesso da parte di un utente a dati di sua </w:t>
            </w:r>
            <w:r>
              <w:rPr>
                <w:color w:val="000009"/>
                <w:spacing w:val="-2"/>
                <w:sz w:val="20"/>
              </w:rPr>
              <w:t xml:space="preserve">pertinenza, </w:t>
            </w:r>
            <w:r>
              <w:rPr>
                <w:color w:val="000009"/>
                <w:sz w:val="20"/>
              </w:rPr>
              <w:t>a cui segue un uso improprio degli</w:t>
            </w:r>
            <w:r>
              <w:rPr>
                <w:color w:val="000009"/>
                <w:spacing w:val="-2"/>
                <w:sz w:val="20"/>
              </w:rPr>
              <w:t xml:space="preserve"> </w:t>
            </w:r>
            <w:r>
              <w:rPr>
                <w:color w:val="000009"/>
                <w:sz w:val="20"/>
              </w:rPr>
              <w:t>stessi</w:t>
            </w:r>
          </w:p>
          <w:p w14:paraId="3F55DC51" w14:textId="77777777" w:rsidR="000B3417" w:rsidRDefault="00DE4144">
            <w:pPr>
              <w:pStyle w:val="TableParagraph"/>
              <w:numPr>
                <w:ilvl w:val="0"/>
                <w:numId w:val="4"/>
              </w:numPr>
              <w:tabs>
                <w:tab w:val="left" w:pos="788"/>
                <w:tab w:val="left" w:pos="789"/>
              </w:tabs>
              <w:ind w:right="166"/>
              <w:rPr>
                <w:sz w:val="20"/>
              </w:rPr>
            </w:pPr>
            <w:r>
              <w:rPr>
                <w:color w:val="000009"/>
                <w:sz w:val="20"/>
              </w:rPr>
              <w:t>Accesso non autorizzata di un documento non ancora validato dal proprio</w:t>
            </w:r>
            <w:r>
              <w:rPr>
                <w:color w:val="000009"/>
                <w:spacing w:val="-13"/>
                <w:sz w:val="20"/>
              </w:rPr>
              <w:t xml:space="preserve"> </w:t>
            </w:r>
            <w:r>
              <w:rPr>
                <w:color w:val="000009"/>
                <w:sz w:val="20"/>
              </w:rPr>
              <w:t>autore.</w:t>
            </w:r>
          </w:p>
        </w:tc>
      </w:tr>
      <w:tr w:rsidR="000B3417" w14:paraId="3A816475"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1961"/>
        </w:trPr>
        <w:tc>
          <w:tcPr>
            <w:tcW w:w="1476" w:type="dxa"/>
            <w:tcBorders>
              <w:top w:val="single" w:sz="6" w:space="0" w:color="FFFFFF"/>
              <w:left w:val="nil"/>
              <w:bottom w:val="nil"/>
            </w:tcBorders>
            <w:shd w:val="clear" w:color="auto" w:fill="4AACC5"/>
          </w:tcPr>
          <w:p w14:paraId="675B6C3B" w14:textId="77777777" w:rsidR="000B3417" w:rsidRDefault="000B3417">
            <w:pPr>
              <w:pStyle w:val="TableParagraph"/>
              <w:spacing w:before="7"/>
              <w:rPr>
                <w:rFonts w:ascii="Cambria"/>
                <w:sz w:val="33"/>
              </w:rPr>
            </w:pPr>
          </w:p>
          <w:p w14:paraId="3954046D" w14:textId="77777777" w:rsidR="000B3417" w:rsidRDefault="00DE4144">
            <w:pPr>
              <w:pStyle w:val="TableParagraph"/>
              <w:ind w:left="103" w:right="136" w:hanging="4"/>
              <w:jc w:val="center"/>
              <w:rPr>
                <w:b/>
                <w:sz w:val="24"/>
              </w:rPr>
            </w:pPr>
            <w:r>
              <w:rPr>
                <w:b/>
                <w:sz w:val="24"/>
              </w:rPr>
              <w:t xml:space="preserve">Indisponibili </w:t>
            </w:r>
            <w:proofErr w:type="spellStart"/>
            <w:r>
              <w:rPr>
                <w:b/>
                <w:sz w:val="24"/>
              </w:rPr>
              <w:t>tà</w:t>
            </w:r>
            <w:proofErr w:type="spellEnd"/>
            <w:r>
              <w:rPr>
                <w:b/>
                <w:sz w:val="24"/>
              </w:rPr>
              <w:t xml:space="preserve">      temporanea del dato</w:t>
            </w:r>
          </w:p>
        </w:tc>
        <w:tc>
          <w:tcPr>
            <w:tcW w:w="1638" w:type="dxa"/>
            <w:tcBorders>
              <w:top w:val="single" w:sz="6" w:space="0" w:color="FFFFFF"/>
              <w:bottom w:val="nil"/>
              <w:right w:val="single" w:sz="6" w:space="0" w:color="FFFFFF"/>
            </w:tcBorders>
            <w:shd w:val="clear" w:color="auto" w:fill="B6DDE8"/>
          </w:tcPr>
          <w:p w14:paraId="673AA023" w14:textId="21DE6D6C" w:rsidR="000B3417" w:rsidRDefault="00DE4144">
            <w:pPr>
              <w:pStyle w:val="TableParagraph"/>
              <w:tabs>
                <w:tab w:val="left" w:pos="1370"/>
              </w:tabs>
              <w:spacing w:before="5"/>
              <w:ind w:left="67" w:right="99"/>
              <w:jc w:val="both"/>
              <w:rPr>
                <w:sz w:val="20"/>
              </w:rPr>
            </w:pPr>
            <w:r>
              <w:rPr>
                <w:sz w:val="20"/>
              </w:rPr>
              <w:t xml:space="preserve">Un insieme </w:t>
            </w:r>
            <w:r w:rsidR="00BD71DE">
              <w:rPr>
                <w:spacing w:val="-6"/>
                <w:sz w:val="20"/>
              </w:rPr>
              <w:t>di dati</w:t>
            </w:r>
            <w:r>
              <w:rPr>
                <w:sz w:val="20"/>
              </w:rPr>
              <w:t xml:space="preserve"> personali, </w:t>
            </w:r>
            <w:r>
              <w:rPr>
                <w:spacing w:val="-13"/>
                <w:sz w:val="20"/>
              </w:rPr>
              <w:t xml:space="preserve">a </w:t>
            </w:r>
            <w:r>
              <w:rPr>
                <w:sz w:val="20"/>
              </w:rPr>
              <w:t>seguito</w:t>
            </w:r>
            <w:r>
              <w:rPr>
                <w:sz w:val="20"/>
              </w:rPr>
              <w:tab/>
            </w:r>
            <w:r>
              <w:rPr>
                <w:spacing w:val="-7"/>
                <w:sz w:val="20"/>
              </w:rPr>
              <w:t xml:space="preserve">di </w:t>
            </w:r>
            <w:r>
              <w:rPr>
                <w:sz w:val="20"/>
              </w:rPr>
              <w:t xml:space="preserve">incidente, </w:t>
            </w:r>
            <w:r>
              <w:rPr>
                <w:spacing w:val="-3"/>
                <w:sz w:val="20"/>
              </w:rPr>
              <w:t xml:space="preserve">azione </w:t>
            </w:r>
            <w:r>
              <w:rPr>
                <w:sz w:val="20"/>
              </w:rPr>
              <w:t xml:space="preserve">fraudolenta       </w:t>
            </w:r>
            <w:r>
              <w:rPr>
                <w:spacing w:val="28"/>
                <w:sz w:val="20"/>
              </w:rPr>
              <w:t xml:space="preserve"> </w:t>
            </w:r>
            <w:r>
              <w:rPr>
                <w:spacing w:val="-12"/>
                <w:sz w:val="20"/>
              </w:rPr>
              <w:t>o</w:t>
            </w:r>
          </w:p>
          <w:p w14:paraId="4F1E570D" w14:textId="77777777" w:rsidR="000B3417" w:rsidRDefault="00DE4144">
            <w:pPr>
              <w:pStyle w:val="TableParagraph"/>
              <w:ind w:left="67" w:right="99"/>
              <w:jc w:val="both"/>
              <w:rPr>
                <w:sz w:val="20"/>
              </w:rPr>
            </w:pPr>
            <w:r>
              <w:rPr>
                <w:sz w:val="20"/>
              </w:rPr>
              <w:t xml:space="preserve">involontaria, </w:t>
            </w:r>
            <w:r>
              <w:rPr>
                <w:spacing w:val="-14"/>
                <w:sz w:val="20"/>
              </w:rPr>
              <w:t xml:space="preserve">è </w:t>
            </w:r>
            <w:r>
              <w:rPr>
                <w:sz w:val="20"/>
              </w:rPr>
              <w:t xml:space="preserve">non    </w:t>
            </w:r>
            <w:r>
              <w:rPr>
                <w:spacing w:val="10"/>
                <w:sz w:val="20"/>
              </w:rPr>
              <w:t xml:space="preserve"> </w:t>
            </w:r>
            <w:r>
              <w:rPr>
                <w:sz w:val="20"/>
              </w:rPr>
              <w:t>disponibile</w:t>
            </w:r>
          </w:p>
          <w:p w14:paraId="59FE5C9F" w14:textId="77777777" w:rsidR="000B3417" w:rsidRDefault="00DE4144">
            <w:pPr>
              <w:pStyle w:val="TableParagraph"/>
              <w:spacing w:line="228" w:lineRule="exact"/>
              <w:ind w:left="67"/>
              <w:jc w:val="both"/>
              <w:rPr>
                <w:sz w:val="20"/>
              </w:rPr>
            </w:pPr>
            <w:r>
              <w:rPr>
                <w:sz w:val="20"/>
              </w:rPr>
              <w:t>per un periodo</w:t>
            </w:r>
            <w:r>
              <w:rPr>
                <w:spacing w:val="44"/>
                <w:sz w:val="20"/>
              </w:rPr>
              <w:t xml:space="preserve"> </w:t>
            </w:r>
            <w:r>
              <w:rPr>
                <w:sz w:val="20"/>
              </w:rPr>
              <w:t>di</w:t>
            </w:r>
          </w:p>
        </w:tc>
        <w:tc>
          <w:tcPr>
            <w:tcW w:w="1914" w:type="dxa"/>
            <w:tcBorders>
              <w:top w:val="single" w:sz="6" w:space="0" w:color="FFFFFF"/>
              <w:left w:val="single" w:sz="6" w:space="0" w:color="FFFFFF"/>
              <w:bottom w:val="nil"/>
            </w:tcBorders>
            <w:shd w:val="clear" w:color="auto" w:fill="B6DDE8"/>
          </w:tcPr>
          <w:p w14:paraId="0E3423DF" w14:textId="77777777" w:rsidR="000B3417" w:rsidRDefault="000B3417">
            <w:pPr>
              <w:pStyle w:val="TableParagraph"/>
              <w:rPr>
                <w:rFonts w:ascii="Cambria"/>
                <w:sz w:val="20"/>
              </w:rPr>
            </w:pPr>
          </w:p>
          <w:p w14:paraId="0150C8E7" w14:textId="77777777" w:rsidR="000B3417" w:rsidRDefault="000B3417">
            <w:pPr>
              <w:pStyle w:val="TableParagraph"/>
              <w:spacing w:before="11"/>
              <w:rPr>
                <w:rFonts w:ascii="Cambria"/>
                <w:sz w:val="21"/>
              </w:rPr>
            </w:pPr>
          </w:p>
          <w:p w14:paraId="133803D0" w14:textId="5C95AB21" w:rsidR="000B3417" w:rsidRDefault="00DE4144">
            <w:pPr>
              <w:pStyle w:val="TableParagraph"/>
              <w:ind w:left="66" w:right="101"/>
              <w:jc w:val="both"/>
              <w:rPr>
                <w:sz w:val="20"/>
              </w:rPr>
            </w:pPr>
            <w:r>
              <w:rPr>
                <w:sz w:val="20"/>
              </w:rPr>
              <w:t xml:space="preserve">Indisponibilità </w:t>
            </w:r>
            <w:r>
              <w:rPr>
                <w:spacing w:val="-5"/>
                <w:sz w:val="20"/>
              </w:rPr>
              <w:t xml:space="preserve">dei </w:t>
            </w:r>
            <w:r>
              <w:rPr>
                <w:sz w:val="20"/>
              </w:rPr>
              <w:t xml:space="preserve">dati personali oltre </w:t>
            </w:r>
            <w:r>
              <w:rPr>
                <w:spacing w:val="-11"/>
                <w:sz w:val="20"/>
              </w:rPr>
              <w:t xml:space="preserve">i </w:t>
            </w:r>
            <w:r>
              <w:rPr>
                <w:sz w:val="20"/>
              </w:rPr>
              <w:t xml:space="preserve">tempi definiti </w:t>
            </w:r>
            <w:r>
              <w:rPr>
                <w:spacing w:val="-11"/>
                <w:sz w:val="20"/>
              </w:rPr>
              <w:t xml:space="preserve">a </w:t>
            </w:r>
            <w:r>
              <w:rPr>
                <w:sz w:val="20"/>
              </w:rPr>
              <w:t>livello</w:t>
            </w:r>
            <w:r>
              <w:rPr>
                <w:spacing w:val="-1"/>
                <w:sz w:val="20"/>
              </w:rPr>
              <w:t xml:space="preserve"> </w:t>
            </w:r>
            <w:proofErr w:type="spellStart"/>
            <w:r w:rsidR="000375AF">
              <w:rPr>
                <w:sz w:val="20"/>
              </w:rPr>
              <w:t>scuola</w:t>
            </w:r>
            <w:r>
              <w:rPr>
                <w:sz w:val="20"/>
              </w:rPr>
              <w:t>le</w:t>
            </w:r>
            <w:proofErr w:type="spellEnd"/>
          </w:p>
        </w:tc>
        <w:tc>
          <w:tcPr>
            <w:tcW w:w="2576" w:type="dxa"/>
            <w:gridSpan w:val="2"/>
            <w:tcBorders>
              <w:top w:val="single" w:sz="6" w:space="0" w:color="FFFFFF"/>
              <w:bottom w:val="nil"/>
            </w:tcBorders>
            <w:shd w:val="clear" w:color="auto" w:fill="B6DDE8"/>
          </w:tcPr>
          <w:p w14:paraId="66F6F763" w14:textId="77777777" w:rsidR="000B3417" w:rsidRDefault="00DE4144">
            <w:pPr>
              <w:pStyle w:val="TableParagraph"/>
              <w:numPr>
                <w:ilvl w:val="0"/>
                <w:numId w:val="3"/>
              </w:numPr>
              <w:tabs>
                <w:tab w:val="left" w:pos="789"/>
                <w:tab w:val="left" w:pos="2258"/>
              </w:tabs>
              <w:ind w:right="103"/>
              <w:jc w:val="both"/>
              <w:rPr>
                <w:sz w:val="20"/>
              </w:rPr>
            </w:pPr>
            <w:r>
              <w:rPr>
                <w:sz w:val="20"/>
              </w:rPr>
              <w:t>Infezione</w:t>
            </w:r>
            <w:r>
              <w:rPr>
                <w:sz w:val="20"/>
              </w:rPr>
              <w:tab/>
            </w:r>
            <w:r>
              <w:rPr>
                <w:spacing w:val="-8"/>
                <w:sz w:val="20"/>
              </w:rPr>
              <w:t xml:space="preserve">da </w:t>
            </w:r>
            <w:r>
              <w:rPr>
                <w:sz w:val="20"/>
              </w:rPr>
              <w:t>ransomware</w:t>
            </w:r>
            <w:r>
              <w:rPr>
                <w:spacing w:val="42"/>
                <w:sz w:val="20"/>
              </w:rPr>
              <w:t xml:space="preserve"> </w:t>
            </w:r>
            <w:r>
              <w:rPr>
                <w:spacing w:val="-5"/>
                <w:sz w:val="20"/>
              </w:rPr>
              <w:t>che</w:t>
            </w:r>
          </w:p>
          <w:p w14:paraId="2B7D787B" w14:textId="77777777" w:rsidR="000B3417" w:rsidRDefault="00DE4144">
            <w:pPr>
              <w:pStyle w:val="TableParagraph"/>
              <w:tabs>
                <w:tab w:val="left" w:pos="2319"/>
              </w:tabs>
              <w:ind w:left="788" w:right="102"/>
              <w:jc w:val="both"/>
              <w:rPr>
                <w:sz w:val="20"/>
              </w:rPr>
            </w:pPr>
            <w:r>
              <w:rPr>
                <w:sz w:val="20"/>
              </w:rPr>
              <w:t>comporta</w:t>
            </w:r>
            <w:r>
              <w:rPr>
                <w:sz w:val="20"/>
              </w:rPr>
              <w:tab/>
            </w:r>
            <w:r>
              <w:rPr>
                <w:spacing w:val="-9"/>
                <w:sz w:val="20"/>
              </w:rPr>
              <w:t xml:space="preserve">la </w:t>
            </w:r>
            <w:r>
              <w:rPr>
                <w:sz w:val="20"/>
              </w:rPr>
              <w:t xml:space="preserve">temporanea perdita di disponibilità </w:t>
            </w:r>
            <w:r>
              <w:rPr>
                <w:spacing w:val="-5"/>
                <w:sz w:val="20"/>
              </w:rPr>
              <w:t xml:space="preserve">dei </w:t>
            </w:r>
            <w:r>
              <w:rPr>
                <w:sz w:val="20"/>
              </w:rPr>
              <w:t xml:space="preserve">dati e questi non possono         </w:t>
            </w:r>
            <w:r>
              <w:rPr>
                <w:spacing w:val="5"/>
                <w:sz w:val="20"/>
              </w:rPr>
              <w:t xml:space="preserve"> </w:t>
            </w:r>
            <w:r>
              <w:rPr>
                <w:sz w:val="20"/>
              </w:rPr>
              <w:t>essere</w:t>
            </w:r>
          </w:p>
          <w:p w14:paraId="0783CADF" w14:textId="77777777" w:rsidR="000B3417" w:rsidRDefault="00DE4144">
            <w:pPr>
              <w:pStyle w:val="TableParagraph"/>
              <w:tabs>
                <w:tab w:val="left" w:pos="2213"/>
              </w:tabs>
              <w:spacing w:line="223" w:lineRule="exact"/>
              <w:ind w:left="788"/>
              <w:jc w:val="both"/>
              <w:rPr>
                <w:sz w:val="20"/>
              </w:rPr>
            </w:pPr>
            <w:r>
              <w:rPr>
                <w:sz w:val="20"/>
              </w:rPr>
              <w:t>ripristinati</w:t>
            </w:r>
            <w:r>
              <w:rPr>
                <w:sz w:val="20"/>
              </w:rPr>
              <w:tab/>
              <w:t>dal</w:t>
            </w:r>
          </w:p>
        </w:tc>
        <w:tc>
          <w:tcPr>
            <w:tcW w:w="2206" w:type="dxa"/>
            <w:tcBorders>
              <w:top w:val="single" w:sz="6" w:space="0" w:color="FFFFFF"/>
              <w:bottom w:val="nil"/>
              <w:right w:val="nil"/>
            </w:tcBorders>
            <w:shd w:val="clear" w:color="auto" w:fill="B6DDE8"/>
          </w:tcPr>
          <w:p w14:paraId="660A8BBA" w14:textId="77777777" w:rsidR="000B3417" w:rsidRDefault="00DE4144">
            <w:pPr>
              <w:pStyle w:val="TableParagraph"/>
              <w:numPr>
                <w:ilvl w:val="0"/>
                <w:numId w:val="2"/>
              </w:numPr>
              <w:tabs>
                <w:tab w:val="left" w:pos="788"/>
                <w:tab w:val="left" w:pos="789"/>
                <w:tab w:val="left" w:pos="1783"/>
              </w:tabs>
              <w:ind w:right="101"/>
              <w:rPr>
                <w:sz w:val="20"/>
              </w:rPr>
            </w:pPr>
            <w:r>
              <w:rPr>
                <w:sz w:val="20"/>
              </w:rPr>
              <w:t>Indisponibilità dei</w:t>
            </w:r>
            <w:r>
              <w:rPr>
                <w:sz w:val="20"/>
              </w:rPr>
              <w:tab/>
            </w:r>
            <w:r>
              <w:rPr>
                <w:spacing w:val="-4"/>
                <w:sz w:val="20"/>
              </w:rPr>
              <w:t>dati</w:t>
            </w:r>
          </w:p>
          <w:p w14:paraId="3D9F39AF" w14:textId="77777777" w:rsidR="000B3417" w:rsidRDefault="00DE4144">
            <w:pPr>
              <w:pStyle w:val="TableParagraph"/>
              <w:tabs>
                <w:tab w:val="left" w:pos="1704"/>
                <w:tab w:val="left" w:pos="1999"/>
              </w:tabs>
              <w:ind w:left="788" w:right="103"/>
              <w:rPr>
                <w:sz w:val="20"/>
              </w:rPr>
            </w:pPr>
            <w:r>
              <w:rPr>
                <w:sz w:val="20"/>
              </w:rPr>
              <w:t>personali</w:t>
            </w:r>
            <w:r>
              <w:rPr>
                <w:sz w:val="20"/>
              </w:rPr>
              <w:tab/>
            </w:r>
            <w:r>
              <w:rPr>
                <w:sz w:val="20"/>
              </w:rPr>
              <w:tab/>
            </w:r>
            <w:r>
              <w:rPr>
                <w:spacing w:val="-17"/>
                <w:sz w:val="20"/>
              </w:rPr>
              <w:t xml:space="preserve">a </w:t>
            </w:r>
            <w:r>
              <w:rPr>
                <w:sz w:val="20"/>
              </w:rPr>
              <w:t>causa</w:t>
            </w:r>
            <w:r>
              <w:rPr>
                <w:sz w:val="20"/>
              </w:rPr>
              <w:tab/>
            </w:r>
            <w:r>
              <w:rPr>
                <w:spacing w:val="-5"/>
                <w:sz w:val="20"/>
              </w:rPr>
              <w:t xml:space="preserve">della </w:t>
            </w:r>
            <w:r>
              <w:rPr>
                <w:sz w:val="20"/>
              </w:rPr>
              <w:t xml:space="preserve">manutenzione programmata del   sistema  </w:t>
            </w:r>
            <w:r>
              <w:rPr>
                <w:spacing w:val="4"/>
                <w:sz w:val="20"/>
              </w:rPr>
              <w:t xml:space="preserve"> </w:t>
            </w:r>
            <w:r>
              <w:rPr>
                <w:spacing w:val="-6"/>
                <w:sz w:val="20"/>
              </w:rPr>
              <w:t>in</w:t>
            </w:r>
          </w:p>
          <w:p w14:paraId="2074C39F" w14:textId="77777777" w:rsidR="000B3417" w:rsidRDefault="00DE4144">
            <w:pPr>
              <w:pStyle w:val="TableParagraph"/>
              <w:spacing w:line="223" w:lineRule="exact"/>
              <w:ind w:left="788"/>
              <w:rPr>
                <w:sz w:val="20"/>
              </w:rPr>
            </w:pPr>
            <w:r>
              <w:rPr>
                <w:sz w:val="20"/>
              </w:rPr>
              <w:t>corso</w:t>
            </w:r>
          </w:p>
        </w:tc>
      </w:tr>
    </w:tbl>
    <w:p w14:paraId="10F7B11A" w14:textId="77777777" w:rsidR="000B3417" w:rsidRDefault="000B3417">
      <w:pPr>
        <w:spacing w:line="223" w:lineRule="exact"/>
        <w:rPr>
          <w:sz w:val="20"/>
        </w:rPr>
        <w:sectPr w:rsidR="000B3417">
          <w:footerReference w:type="default" r:id="rId8"/>
          <w:pgSz w:w="11910" w:h="16840"/>
          <w:pgMar w:top="1400" w:right="920" w:bottom="900" w:left="860" w:header="0" w:footer="707" w:gutter="0"/>
          <w:cols w:space="720"/>
        </w:sectPr>
      </w:pPr>
    </w:p>
    <w:tbl>
      <w:tblPr>
        <w:tblStyle w:val="TableNormal"/>
        <w:tblW w:w="0" w:type="auto"/>
        <w:tblInd w:w="196" w:type="dxa"/>
        <w:tblLayout w:type="fixed"/>
        <w:tblLook w:val="01E0" w:firstRow="1" w:lastRow="1" w:firstColumn="1" w:lastColumn="1" w:noHBand="0" w:noVBand="0"/>
      </w:tblPr>
      <w:tblGrid>
        <w:gridCol w:w="1476"/>
        <w:gridCol w:w="1638"/>
        <w:gridCol w:w="1914"/>
        <w:gridCol w:w="2576"/>
        <w:gridCol w:w="2206"/>
      </w:tblGrid>
      <w:tr w:rsidR="000B3417" w14:paraId="31FBA1E2" w14:textId="77777777" w:rsidTr="007A3ED5">
        <w:trPr>
          <w:trHeight w:val="3119"/>
        </w:trPr>
        <w:tc>
          <w:tcPr>
            <w:tcW w:w="1476" w:type="dxa"/>
            <w:tcBorders>
              <w:right w:val="single" w:sz="4" w:space="0" w:color="FFFFFF"/>
            </w:tcBorders>
            <w:shd w:val="clear" w:color="auto" w:fill="4AACC5"/>
          </w:tcPr>
          <w:p w14:paraId="0951E8B2" w14:textId="77777777" w:rsidR="000B3417" w:rsidRDefault="000B3417">
            <w:pPr>
              <w:pStyle w:val="TableParagraph"/>
              <w:rPr>
                <w:rFonts w:ascii="Times New Roman"/>
              </w:rPr>
            </w:pPr>
          </w:p>
        </w:tc>
        <w:tc>
          <w:tcPr>
            <w:tcW w:w="1638" w:type="dxa"/>
            <w:tcBorders>
              <w:left w:val="single" w:sz="4" w:space="0" w:color="FFFFFF"/>
              <w:right w:val="single" w:sz="6" w:space="0" w:color="FFFFFF"/>
            </w:tcBorders>
            <w:shd w:val="clear" w:color="auto" w:fill="B6DDE8"/>
          </w:tcPr>
          <w:p w14:paraId="2658BBA0" w14:textId="77777777" w:rsidR="000B3417" w:rsidRDefault="00DE4144">
            <w:pPr>
              <w:pStyle w:val="TableParagraph"/>
              <w:ind w:left="67" w:right="145"/>
              <w:rPr>
                <w:sz w:val="20"/>
              </w:rPr>
            </w:pPr>
            <w:r>
              <w:rPr>
                <w:sz w:val="20"/>
              </w:rPr>
              <w:t>tempo che lede i diritti</w:t>
            </w:r>
          </w:p>
          <w:p w14:paraId="35229D20" w14:textId="77777777" w:rsidR="000B3417" w:rsidRDefault="00DE4144">
            <w:pPr>
              <w:pStyle w:val="TableParagraph"/>
              <w:spacing w:before="1"/>
              <w:ind w:left="67"/>
              <w:rPr>
                <w:sz w:val="20"/>
              </w:rPr>
            </w:pPr>
            <w:r>
              <w:rPr>
                <w:sz w:val="20"/>
              </w:rPr>
              <w:t>dell’interessato.</w:t>
            </w:r>
          </w:p>
        </w:tc>
        <w:tc>
          <w:tcPr>
            <w:tcW w:w="1914" w:type="dxa"/>
            <w:tcBorders>
              <w:left w:val="single" w:sz="6" w:space="0" w:color="FFFFFF"/>
              <w:right w:val="single" w:sz="4" w:space="0" w:color="FFFFFF"/>
            </w:tcBorders>
            <w:shd w:val="clear" w:color="auto" w:fill="B6DDE8"/>
          </w:tcPr>
          <w:p w14:paraId="0BF2B0B7" w14:textId="77777777" w:rsidR="000B3417" w:rsidRDefault="000B3417">
            <w:pPr>
              <w:pStyle w:val="TableParagraph"/>
              <w:rPr>
                <w:rFonts w:ascii="Times New Roman"/>
              </w:rPr>
            </w:pPr>
          </w:p>
        </w:tc>
        <w:tc>
          <w:tcPr>
            <w:tcW w:w="2576" w:type="dxa"/>
            <w:tcBorders>
              <w:left w:val="single" w:sz="4" w:space="0" w:color="FFFFFF"/>
              <w:right w:val="single" w:sz="4" w:space="0" w:color="FFFFFF"/>
            </w:tcBorders>
            <w:shd w:val="clear" w:color="auto" w:fill="B6DDE8"/>
          </w:tcPr>
          <w:p w14:paraId="78721905" w14:textId="77777777" w:rsidR="000B3417" w:rsidRDefault="00DE4144">
            <w:pPr>
              <w:pStyle w:val="TableParagraph"/>
              <w:spacing w:line="243" w:lineRule="exact"/>
              <w:ind w:left="788"/>
              <w:rPr>
                <w:sz w:val="20"/>
              </w:rPr>
            </w:pPr>
            <w:r>
              <w:rPr>
                <w:sz w:val="20"/>
              </w:rPr>
              <w:t>backup</w:t>
            </w:r>
          </w:p>
          <w:p w14:paraId="4C36CC07" w14:textId="77777777" w:rsidR="000B3417" w:rsidRDefault="000B3417">
            <w:pPr>
              <w:pStyle w:val="TableParagraph"/>
              <w:spacing w:before="10"/>
              <w:rPr>
                <w:rFonts w:ascii="Cambria"/>
                <w:sz w:val="20"/>
              </w:rPr>
            </w:pPr>
          </w:p>
          <w:p w14:paraId="6D3E0214" w14:textId="77777777" w:rsidR="000B3417" w:rsidRDefault="00DE4144">
            <w:pPr>
              <w:pStyle w:val="TableParagraph"/>
              <w:numPr>
                <w:ilvl w:val="0"/>
                <w:numId w:val="1"/>
              </w:numPr>
              <w:tabs>
                <w:tab w:val="left" w:pos="788"/>
                <w:tab w:val="left" w:pos="789"/>
                <w:tab w:val="left" w:pos="2145"/>
              </w:tabs>
              <w:ind w:right="100"/>
              <w:rPr>
                <w:sz w:val="20"/>
              </w:rPr>
            </w:pPr>
            <w:r>
              <w:rPr>
                <w:sz w:val="20"/>
              </w:rPr>
              <w:t xml:space="preserve">cancellazione accidentale dei dati da parte di </w:t>
            </w:r>
            <w:r>
              <w:rPr>
                <w:spacing w:val="-4"/>
                <w:sz w:val="20"/>
              </w:rPr>
              <w:t xml:space="preserve">una </w:t>
            </w:r>
            <w:r>
              <w:rPr>
                <w:sz w:val="20"/>
              </w:rPr>
              <w:t>persona</w:t>
            </w:r>
            <w:r>
              <w:rPr>
                <w:sz w:val="20"/>
              </w:rPr>
              <w:tab/>
            </w:r>
            <w:r>
              <w:rPr>
                <w:spacing w:val="-5"/>
                <w:sz w:val="20"/>
              </w:rPr>
              <w:t xml:space="preserve">non </w:t>
            </w:r>
            <w:r>
              <w:rPr>
                <w:sz w:val="20"/>
              </w:rPr>
              <w:t>autorizzata</w:t>
            </w:r>
          </w:p>
          <w:p w14:paraId="7EE2BBCA" w14:textId="77777777" w:rsidR="000B3417" w:rsidRDefault="000B3417">
            <w:pPr>
              <w:pStyle w:val="TableParagraph"/>
              <w:spacing w:before="10"/>
              <w:rPr>
                <w:rFonts w:ascii="Cambria"/>
                <w:sz w:val="20"/>
              </w:rPr>
            </w:pPr>
          </w:p>
          <w:p w14:paraId="323604E2" w14:textId="1B888132" w:rsidR="000B3417" w:rsidRPr="007A3ED5" w:rsidRDefault="00DE4144" w:rsidP="007A3ED5">
            <w:pPr>
              <w:pStyle w:val="TableParagraph"/>
              <w:numPr>
                <w:ilvl w:val="0"/>
                <w:numId w:val="1"/>
              </w:numPr>
              <w:tabs>
                <w:tab w:val="left" w:pos="789"/>
              </w:tabs>
              <w:ind w:right="102"/>
              <w:jc w:val="both"/>
              <w:rPr>
                <w:sz w:val="20"/>
              </w:rPr>
            </w:pPr>
            <w:r>
              <w:rPr>
                <w:sz w:val="20"/>
              </w:rPr>
              <w:t xml:space="preserve">perdita della chiave di </w:t>
            </w:r>
            <w:proofErr w:type="spellStart"/>
            <w:r>
              <w:rPr>
                <w:sz w:val="20"/>
              </w:rPr>
              <w:t>decrittografia</w:t>
            </w:r>
            <w:proofErr w:type="spellEnd"/>
            <w:r>
              <w:rPr>
                <w:sz w:val="20"/>
              </w:rPr>
              <w:t xml:space="preserve"> </w:t>
            </w:r>
            <w:r>
              <w:rPr>
                <w:spacing w:val="-7"/>
                <w:sz w:val="20"/>
              </w:rPr>
              <w:t xml:space="preserve">di </w:t>
            </w:r>
            <w:r>
              <w:rPr>
                <w:sz w:val="20"/>
              </w:rPr>
              <w:t xml:space="preserve">dati crittografati </w:t>
            </w:r>
            <w:r>
              <w:rPr>
                <w:spacing w:val="-7"/>
                <w:sz w:val="20"/>
              </w:rPr>
              <w:t xml:space="preserve">in </w:t>
            </w:r>
            <w:r>
              <w:rPr>
                <w:sz w:val="20"/>
              </w:rPr>
              <w:t>modo</w:t>
            </w:r>
            <w:r>
              <w:rPr>
                <w:spacing w:val="-1"/>
                <w:sz w:val="20"/>
              </w:rPr>
              <w:t xml:space="preserve"> </w:t>
            </w:r>
            <w:r>
              <w:rPr>
                <w:sz w:val="20"/>
              </w:rPr>
              <w:t>sicuro</w:t>
            </w:r>
          </w:p>
        </w:tc>
        <w:tc>
          <w:tcPr>
            <w:tcW w:w="2206" w:type="dxa"/>
            <w:tcBorders>
              <w:left w:val="single" w:sz="4" w:space="0" w:color="FFFFFF"/>
            </w:tcBorders>
            <w:shd w:val="clear" w:color="auto" w:fill="B6DDE8"/>
          </w:tcPr>
          <w:p w14:paraId="5D66208D" w14:textId="77777777" w:rsidR="000B3417" w:rsidRDefault="000B3417">
            <w:pPr>
              <w:pStyle w:val="TableParagraph"/>
              <w:rPr>
                <w:rFonts w:ascii="Times New Roman"/>
              </w:rPr>
            </w:pPr>
          </w:p>
        </w:tc>
      </w:tr>
    </w:tbl>
    <w:p w14:paraId="1D7E1AB8" w14:textId="77777777" w:rsidR="000B3417" w:rsidRDefault="000B3417">
      <w:pPr>
        <w:pStyle w:val="Corpotesto"/>
        <w:ind w:left="0"/>
        <w:rPr>
          <w:sz w:val="20"/>
        </w:rPr>
      </w:pPr>
    </w:p>
    <w:p w14:paraId="09D3C07E" w14:textId="77777777" w:rsidR="000B3417" w:rsidRDefault="000B3417">
      <w:pPr>
        <w:pStyle w:val="Corpotesto"/>
        <w:spacing w:before="2"/>
        <w:ind w:left="0"/>
        <w:rPr>
          <w:sz w:val="20"/>
        </w:rPr>
      </w:pPr>
    </w:p>
    <w:p w14:paraId="1B8C455E" w14:textId="77777777" w:rsidR="000B3417" w:rsidRDefault="00DE4144">
      <w:pPr>
        <w:pStyle w:val="Corpotesto"/>
        <w:spacing w:before="100"/>
        <w:ind w:right="214"/>
        <w:jc w:val="both"/>
      </w:pPr>
      <w:r>
        <w:rPr>
          <w:color w:val="000009"/>
        </w:rPr>
        <w:t xml:space="preserve">Un </w:t>
      </w:r>
      <w:r>
        <w:rPr>
          <w:i/>
          <w:color w:val="000009"/>
        </w:rPr>
        <w:t xml:space="preserve">data </w:t>
      </w:r>
      <w:proofErr w:type="spellStart"/>
      <w:r>
        <w:rPr>
          <w:i/>
          <w:color w:val="000009"/>
        </w:rPr>
        <w:t>breach</w:t>
      </w:r>
      <w:proofErr w:type="spellEnd"/>
      <w:r>
        <w:rPr>
          <w:color w:val="000009"/>
        </w:rPr>
        <w:t>, quindi, non è solo un attacco informatico, ma può consistere anche in un accesso abusivo, un incidente (es. un incendio o una calamità naturale), nella semplice perdita di un dispositivo mobile di archiviazione (es. chiavetta USB, disco esterno), nella sottrazione di documenti con dati personali (es. furto di un notebook di un</w:t>
      </w:r>
      <w:r>
        <w:rPr>
          <w:color w:val="000009"/>
          <w:spacing w:val="-12"/>
        </w:rPr>
        <w:t xml:space="preserve"> </w:t>
      </w:r>
      <w:r>
        <w:rPr>
          <w:color w:val="000009"/>
        </w:rPr>
        <w:t>dipendente).</w:t>
      </w:r>
    </w:p>
    <w:p w14:paraId="6F4DE556" w14:textId="77777777" w:rsidR="000B3417" w:rsidRDefault="000B3417">
      <w:pPr>
        <w:pStyle w:val="Corpotesto"/>
        <w:spacing w:before="11"/>
        <w:ind w:left="0"/>
        <w:rPr>
          <w:sz w:val="23"/>
        </w:rPr>
      </w:pPr>
    </w:p>
    <w:p w14:paraId="1A640B4E" w14:textId="77777777" w:rsidR="000B3417" w:rsidRDefault="00DE4144">
      <w:pPr>
        <w:pStyle w:val="Corpotesto"/>
        <w:ind w:right="219"/>
        <w:jc w:val="both"/>
      </w:pPr>
      <w:r>
        <w:rPr>
          <w:color w:val="000009"/>
        </w:rPr>
        <w:t xml:space="preserve">I casi di </w:t>
      </w:r>
      <w:r>
        <w:rPr>
          <w:i/>
          <w:color w:val="000009"/>
        </w:rPr>
        <w:t xml:space="preserve">data </w:t>
      </w:r>
      <w:proofErr w:type="spellStart"/>
      <w:r>
        <w:rPr>
          <w:i/>
          <w:color w:val="000009"/>
        </w:rPr>
        <w:t>breach</w:t>
      </w:r>
      <w:proofErr w:type="spellEnd"/>
      <w:r>
        <w:rPr>
          <w:i/>
          <w:color w:val="000009"/>
        </w:rPr>
        <w:t xml:space="preserve"> </w:t>
      </w:r>
      <w:r>
        <w:rPr>
          <w:color w:val="000009"/>
        </w:rPr>
        <w:t>per le casistiche già descritte si estendono ai documenti cartacei o su supporti analogici.</w:t>
      </w:r>
    </w:p>
    <w:p w14:paraId="0B127AF1" w14:textId="77777777" w:rsidR="000B3417" w:rsidRDefault="000B3417">
      <w:pPr>
        <w:pStyle w:val="Corpotesto"/>
        <w:spacing w:before="10"/>
        <w:ind w:left="0"/>
        <w:rPr>
          <w:sz w:val="23"/>
        </w:rPr>
      </w:pPr>
    </w:p>
    <w:p w14:paraId="1711604C" w14:textId="77777777" w:rsidR="000B3417" w:rsidRDefault="000B3417">
      <w:pPr>
        <w:pStyle w:val="Corpotesto"/>
        <w:spacing w:before="10"/>
        <w:ind w:left="0"/>
        <w:rPr>
          <w:sz w:val="40"/>
        </w:rPr>
      </w:pPr>
    </w:p>
    <w:p w14:paraId="10A7F9B6" w14:textId="77777777" w:rsidR="000B3417" w:rsidRDefault="00DE4144">
      <w:pPr>
        <w:pStyle w:val="Titolo1"/>
        <w:numPr>
          <w:ilvl w:val="0"/>
          <w:numId w:val="19"/>
        </w:numPr>
        <w:tabs>
          <w:tab w:val="left" w:pos="592"/>
        </w:tabs>
      </w:pPr>
      <w:bookmarkStart w:id="12" w:name="_bookmark13"/>
      <w:bookmarkEnd w:id="12"/>
      <w:r>
        <w:rPr>
          <w:color w:val="345A89"/>
        </w:rPr>
        <w:t>Registro delle violazioni</w:t>
      </w:r>
    </w:p>
    <w:p w14:paraId="17237424" w14:textId="77777777" w:rsidR="000B3417" w:rsidRDefault="00DE4144">
      <w:pPr>
        <w:pStyle w:val="Corpotesto"/>
        <w:spacing w:before="1"/>
        <w:jc w:val="both"/>
      </w:pPr>
      <w:r>
        <w:rPr>
          <w:color w:val="000009"/>
        </w:rPr>
        <w:t>Il referente privacy cura l’aggiornamento del registro delle violazioni, ai sensi dell’art. 33,</w:t>
      </w:r>
    </w:p>
    <w:p w14:paraId="462B4552" w14:textId="77777777" w:rsidR="000B3417" w:rsidRDefault="00DE4144">
      <w:pPr>
        <w:pStyle w:val="Corpotesto"/>
        <w:spacing w:before="1"/>
        <w:jc w:val="both"/>
      </w:pPr>
      <w:r>
        <w:rPr>
          <w:color w:val="000009"/>
        </w:rPr>
        <w:t>comma 5 del GDPR.</w:t>
      </w:r>
    </w:p>
    <w:sectPr w:rsidR="000B3417">
      <w:pgSz w:w="11910" w:h="16840"/>
      <w:pgMar w:top="1400" w:right="920" w:bottom="900" w:left="86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1A801" w14:textId="77777777" w:rsidR="00155036" w:rsidRDefault="00155036">
      <w:r>
        <w:separator/>
      </w:r>
    </w:p>
  </w:endnote>
  <w:endnote w:type="continuationSeparator" w:id="0">
    <w:p w14:paraId="4823117F" w14:textId="77777777" w:rsidR="00155036" w:rsidRDefault="0015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B0AF" w14:textId="06FA6291" w:rsidR="000B3417" w:rsidRDefault="000B3417">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14572" w14:textId="77777777" w:rsidR="00155036" w:rsidRDefault="00155036">
      <w:r>
        <w:separator/>
      </w:r>
    </w:p>
  </w:footnote>
  <w:footnote w:type="continuationSeparator" w:id="0">
    <w:p w14:paraId="0A31A301" w14:textId="77777777" w:rsidR="00155036" w:rsidRDefault="00155036">
      <w:r>
        <w:continuationSeparator/>
      </w:r>
    </w:p>
  </w:footnote>
  <w:footnote w:id="1">
    <w:p w14:paraId="0FD64BBE" w14:textId="35BF0DE6" w:rsidR="00110293" w:rsidRDefault="00110293">
      <w:pPr>
        <w:pStyle w:val="Testonotaapidipagina"/>
      </w:pPr>
      <w:r>
        <w:rPr>
          <w:rStyle w:val="Rimandonotaapidipagina"/>
        </w:rPr>
        <w:footnoteRef/>
      </w:r>
      <w:r>
        <w:t xml:space="preserve"> </w:t>
      </w:r>
      <w:r w:rsidRPr="00110293">
        <w:rPr>
          <w:sz w:val="16"/>
          <w:szCs w:val="16"/>
        </w:rPr>
        <w:t>Rimane salva la possibilità che sia il responsabile del trattamento ad effettuare una notifica per conto del titolare del trattamento, se il titolare del trattamento ha rilasciato specifica autorizzazione al responsabile, all'interno del suddetto contratto. Tale notifica deve essere fatta in conformità con gli articoli 33 e 34 del GDPR. La responsabilità legale della notifica rimane in capo al titolare del trattamento. In questa procedura si esamina solamente il caso d'uso ordinario in cui la notifica venga effettuata dal titolare del trattamento.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855FF"/>
    <w:multiLevelType w:val="hybridMultilevel"/>
    <w:tmpl w:val="A6929BFE"/>
    <w:lvl w:ilvl="0" w:tplc="CAEA2194">
      <w:start w:val="1"/>
      <w:numFmt w:val="decimal"/>
      <w:lvlText w:val="%1."/>
      <w:lvlJc w:val="left"/>
      <w:pPr>
        <w:ind w:left="592" w:hanging="320"/>
        <w:jc w:val="left"/>
      </w:pPr>
      <w:rPr>
        <w:rFonts w:ascii="Calibri" w:eastAsia="Calibri" w:hAnsi="Calibri" w:cs="Calibri" w:hint="default"/>
        <w:b/>
        <w:bCs/>
        <w:color w:val="345A89"/>
        <w:spacing w:val="-1"/>
        <w:w w:val="99"/>
        <w:sz w:val="32"/>
        <w:szCs w:val="32"/>
        <w:lang w:val="it-IT" w:eastAsia="en-US" w:bidi="ar-SA"/>
      </w:rPr>
    </w:lvl>
    <w:lvl w:ilvl="1" w:tplc="6CE865E2">
      <w:numFmt w:val="bullet"/>
      <w:lvlText w:val=""/>
      <w:lvlJc w:val="left"/>
      <w:pPr>
        <w:ind w:left="1053" w:hanging="360"/>
      </w:pPr>
      <w:rPr>
        <w:rFonts w:ascii="Symbol" w:eastAsia="Symbol" w:hAnsi="Symbol" w:cs="Symbol" w:hint="default"/>
        <w:color w:val="000009"/>
        <w:w w:val="100"/>
        <w:sz w:val="24"/>
        <w:szCs w:val="24"/>
        <w:lang w:val="it-IT" w:eastAsia="en-US" w:bidi="ar-SA"/>
      </w:rPr>
    </w:lvl>
    <w:lvl w:ilvl="2" w:tplc="14A43F7E">
      <w:numFmt w:val="bullet"/>
      <w:lvlText w:val="•"/>
      <w:lvlJc w:val="left"/>
      <w:pPr>
        <w:ind w:left="2067" w:hanging="360"/>
      </w:pPr>
      <w:rPr>
        <w:rFonts w:hint="default"/>
        <w:lang w:val="it-IT" w:eastAsia="en-US" w:bidi="ar-SA"/>
      </w:rPr>
    </w:lvl>
    <w:lvl w:ilvl="3" w:tplc="26C0E138">
      <w:numFmt w:val="bullet"/>
      <w:lvlText w:val="•"/>
      <w:lvlJc w:val="left"/>
      <w:pPr>
        <w:ind w:left="3074" w:hanging="360"/>
      </w:pPr>
      <w:rPr>
        <w:rFonts w:hint="default"/>
        <w:lang w:val="it-IT" w:eastAsia="en-US" w:bidi="ar-SA"/>
      </w:rPr>
    </w:lvl>
    <w:lvl w:ilvl="4" w:tplc="D5D29142">
      <w:numFmt w:val="bullet"/>
      <w:lvlText w:val="•"/>
      <w:lvlJc w:val="left"/>
      <w:pPr>
        <w:ind w:left="4082" w:hanging="360"/>
      </w:pPr>
      <w:rPr>
        <w:rFonts w:hint="default"/>
        <w:lang w:val="it-IT" w:eastAsia="en-US" w:bidi="ar-SA"/>
      </w:rPr>
    </w:lvl>
    <w:lvl w:ilvl="5" w:tplc="397E0BB8">
      <w:numFmt w:val="bullet"/>
      <w:lvlText w:val="•"/>
      <w:lvlJc w:val="left"/>
      <w:pPr>
        <w:ind w:left="5089" w:hanging="360"/>
      </w:pPr>
      <w:rPr>
        <w:rFonts w:hint="default"/>
        <w:lang w:val="it-IT" w:eastAsia="en-US" w:bidi="ar-SA"/>
      </w:rPr>
    </w:lvl>
    <w:lvl w:ilvl="6" w:tplc="EE20C256">
      <w:numFmt w:val="bullet"/>
      <w:lvlText w:val="•"/>
      <w:lvlJc w:val="left"/>
      <w:pPr>
        <w:ind w:left="6096" w:hanging="360"/>
      </w:pPr>
      <w:rPr>
        <w:rFonts w:hint="default"/>
        <w:lang w:val="it-IT" w:eastAsia="en-US" w:bidi="ar-SA"/>
      </w:rPr>
    </w:lvl>
    <w:lvl w:ilvl="7" w:tplc="F2E0049A">
      <w:numFmt w:val="bullet"/>
      <w:lvlText w:val="•"/>
      <w:lvlJc w:val="left"/>
      <w:pPr>
        <w:ind w:left="7104" w:hanging="360"/>
      </w:pPr>
      <w:rPr>
        <w:rFonts w:hint="default"/>
        <w:lang w:val="it-IT" w:eastAsia="en-US" w:bidi="ar-SA"/>
      </w:rPr>
    </w:lvl>
    <w:lvl w:ilvl="8" w:tplc="D2EC3840">
      <w:numFmt w:val="bullet"/>
      <w:lvlText w:val="•"/>
      <w:lvlJc w:val="left"/>
      <w:pPr>
        <w:ind w:left="8111" w:hanging="360"/>
      </w:pPr>
      <w:rPr>
        <w:rFonts w:hint="default"/>
        <w:lang w:val="it-IT" w:eastAsia="en-US" w:bidi="ar-SA"/>
      </w:rPr>
    </w:lvl>
  </w:abstractNum>
  <w:abstractNum w:abstractNumId="1" w15:restartNumberingAfterBreak="0">
    <w:nsid w:val="0DDD7F5D"/>
    <w:multiLevelType w:val="hybridMultilevel"/>
    <w:tmpl w:val="D0AC0274"/>
    <w:lvl w:ilvl="0" w:tplc="91F4A0DE">
      <w:numFmt w:val="bullet"/>
      <w:lvlText w:val=""/>
      <w:lvlJc w:val="left"/>
      <w:pPr>
        <w:ind w:left="788" w:hanging="360"/>
      </w:pPr>
      <w:rPr>
        <w:rFonts w:ascii="Symbol" w:eastAsia="Symbol" w:hAnsi="Symbol" w:cs="Symbol" w:hint="default"/>
        <w:color w:val="000009"/>
        <w:w w:val="99"/>
        <w:sz w:val="20"/>
        <w:szCs w:val="20"/>
        <w:lang w:val="it-IT" w:eastAsia="en-US" w:bidi="ar-SA"/>
      </w:rPr>
    </w:lvl>
    <w:lvl w:ilvl="1" w:tplc="F92CB122">
      <w:numFmt w:val="bullet"/>
      <w:lvlText w:val="•"/>
      <w:lvlJc w:val="left"/>
      <w:pPr>
        <w:ind w:left="922" w:hanging="360"/>
      </w:pPr>
      <w:rPr>
        <w:rFonts w:hint="default"/>
        <w:lang w:val="it-IT" w:eastAsia="en-US" w:bidi="ar-SA"/>
      </w:rPr>
    </w:lvl>
    <w:lvl w:ilvl="2" w:tplc="0F20C2A4">
      <w:numFmt w:val="bullet"/>
      <w:lvlText w:val="•"/>
      <w:lvlJc w:val="left"/>
      <w:pPr>
        <w:ind w:left="1064" w:hanging="360"/>
      </w:pPr>
      <w:rPr>
        <w:rFonts w:hint="default"/>
        <w:lang w:val="it-IT" w:eastAsia="en-US" w:bidi="ar-SA"/>
      </w:rPr>
    </w:lvl>
    <w:lvl w:ilvl="3" w:tplc="A55E9876">
      <w:numFmt w:val="bullet"/>
      <w:lvlText w:val="•"/>
      <w:lvlJc w:val="left"/>
      <w:pPr>
        <w:ind w:left="1206" w:hanging="360"/>
      </w:pPr>
      <w:rPr>
        <w:rFonts w:hint="default"/>
        <w:lang w:val="it-IT" w:eastAsia="en-US" w:bidi="ar-SA"/>
      </w:rPr>
    </w:lvl>
    <w:lvl w:ilvl="4" w:tplc="670A601E">
      <w:numFmt w:val="bullet"/>
      <w:lvlText w:val="•"/>
      <w:lvlJc w:val="left"/>
      <w:pPr>
        <w:ind w:left="1348" w:hanging="360"/>
      </w:pPr>
      <w:rPr>
        <w:rFonts w:hint="default"/>
        <w:lang w:val="it-IT" w:eastAsia="en-US" w:bidi="ar-SA"/>
      </w:rPr>
    </w:lvl>
    <w:lvl w:ilvl="5" w:tplc="E3A84AC8">
      <w:numFmt w:val="bullet"/>
      <w:lvlText w:val="•"/>
      <w:lvlJc w:val="left"/>
      <w:pPr>
        <w:ind w:left="1490" w:hanging="360"/>
      </w:pPr>
      <w:rPr>
        <w:rFonts w:hint="default"/>
        <w:lang w:val="it-IT" w:eastAsia="en-US" w:bidi="ar-SA"/>
      </w:rPr>
    </w:lvl>
    <w:lvl w:ilvl="6" w:tplc="37B80F80">
      <w:numFmt w:val="bullet"/>
      <w:lvlText w:val="•"/>
      <w:lvlJc w:val="left"/>
      <w:pPr>
        <w:ind w:left="1632" w:hanging="360"/>
      </w:pPr>
      <w:rPr>
        <w:rFonts w:hint="default"/>
        <w:lang w:val="it-IT" w:eastAsia="en-US" w:bidi="ar-SA"/>
      </w:rPr>
    </w:lvl>
    <w:lvl w:ilvl="7" w:tplc="1AB25E92">
      <w:numFmt w:val="bullet"/>
      <w:lvlText w:val="•"/>
      <w:lvlJc w:val="left"/>
      <w:pPr>
        <w:ind w:left="1774" w:hanging="360"/>
      </w:pPr>
      <w:rPr>
        <w:rFonts w:hint="default"/>
        <w:lang w:val="it-IT" w:eastAsia="en-US" w:bidi="ar-SA"/>
      </w:rPr>
    </w:lvl>
    <w:lvl w:ilvl="8" w:tplc="7A162040">
      <w:numFmt w:val="bullet"/>
      <w:lvlText w:val="•"/>
      <w:lvlJc w:val="left"/>
      <w:pPr>
        <w:ind w:left="1916" w:hanging="360"/>
      </w:pPr>
      <w:rPr>
        <w:rFonts w:hint="default"/>
        <w:lang w:val="it-IT" w:eastAsia="en-US" w:bidi="ar-SA"/>
      </w:rPr>
    </w:lvl>
  </w:abstractNum>
  <w:abstractNum w:abstractNumId="2" w15:restartNumberingAfterBreak="0">
    <w:nsid w:val="18716BA1"/>
    <w:multiLevelType w:val="hybridMultilevel"/>
    <w:tmpl w:val="90C084F4"/>
    <w:lvl w:ilvl="0" w:tplc="242ADD96">
      <w:numFmt w:val="bullet"/>
      <w:lvlText w:val="-"/>
      <w:lvlJc w:val="left"/>
      <w:pPr>
        <w:ind w:left="993" w:hanging="360"/>
      </w:pPr>
      <w:rPr>
        <w:rFonts w:ascii="Times New Roman" w:eastAsia="Times New Roman" w:hAnsi="Times New Roman" w:cs="Times New Roman" w:hint="default"/>
        <w:color w:val="000009"/>
        <w:w w:val="99"/>
        <w:sz w:val="24"/>
        <w:szCs w:val="24"/>
        <w:lang w:val="it-IT" w:eastAsia="en-US" w:bidi="ar-SA"/>
      </w:rPr>
    </w:lvl>
    <w:lvl w:ilvl="1" w:tplc="48C890A8">
      <w:numFmt w:val="bullet"/>
      <w:lvlText w:val="•"/>
      <w:lvlJc w:val="left"/>
      <w:pPr>
        <w:ind w:left="1912" w:hanging="360"/>
      </w:pPr>
      <w:rPr>
        <w:rFonts w:hint="default"/>
        <w:lang w:val="it-IT" w:eastAsia="en-US" w:bidi="ar-SA"/>
      </w:rPr>
    </w:lvl>
    <w:lvl w:ilvl="2" w:tplc="FF9A3CEE">
      <w:numFmt w:val="bullet"/>
      <w:lvlText w:val="•"/>
      <w:lvlJc w:val="left"/>
      <w:pPr>
        <w:ind w:left="2825" w:hanging="360"/>
      </w:pPr>
      <w:rPr>
        <w:rFonts w:hint="default"/>
        <w:lang w:val="it-IT" w:eastAsia="en-US" w:bidi="ar-SA"/>
      </w:rPr>
    </w:lvl>
    <w:lvl w:ilvl="3" w:tplc="F1803F1A">
      <w:numFmt w:val="bullet"/>
      <w:lvlText w:val="•"/>
      <w:lvlJc w:val="left"/>
      <w:pPr>
        <w:ind w:left="3737" w:hanging="360"/>
      </w:pPr>
      <w:rPr>
        <w:rFonts w:hint="default"/>
        <w:lang w:val="it-IT" w:eastAsia="en-US" w:bidi="ar-SA"/>
      </w:rPr>
    </w:lvl>
    <w:lvl w:ilvl="4" w:tplc="200E0AD8">
      <w:numFmt w:val="bullet"/>
      <w:lvlText w:val="•"/>
      <w:lvlJc w:val="left"/>
      <w:pPr>
        <w:ind w:left="4650" w:hanging="360"/>
      </w:pPr>
      <w:rPr>
        <w:rFonts w:hint="default"/>
        <w:lang w:val="it-IT" w:eastAsia="en-US" w:bidi="ar-SA"/>
      </w:rPr>
    </w:lvl>
    <w:lvl w:ilvl="5" w:tplc="6C067F8E">
      <w:numFmt w:val="bullet"/>
      <w:lvlText w:val="•"/>
      <w:lvlJc w:val="left"/>
      <w:pPr>
        <w:ind w:left="5563" w:hanging="360"/>
      </w:pPr>
      <w:rPr>
        <w:rFonts w:hint="default"/>
        <w:lang w:val="it-IT" w:eastAsia="en-US" w:bidi="ar-SA"/>
      </w:rPr>
    </w:lvl>
    <w:lvl w:ilvl="6" w:tplc="D7DE15B6">
      <w:numFmt w:val="bullet"/>
      <w:lvlText w:val="•"/>
      <w:lvlJc w:val="left"/>
      <w:pPr>
        <w:ind w:left="6475" w:hanging="360"/>
      </w:pPr>
      <w:rPr>
        <w:rFonts w:hint="default"/>
        <w:lang w:val="it-IT" w:eastAsia="en-US" w:bidi="ar-SA"/>
      </w:rPr>
    </w:lvl>
    <w:lvl w:ilvl="7" w:tplc="6C2EC10C">
      <w:numFmt w:val="bullet"/>
      <w:lvlText w:val="•"/>
      <w:lvlJc w:val="left"/>
      <w:pPr>
        <w:ind w:left="7388" w:hanging="360"/>
      </w:pPr>
      <w:rPr>
        <w:rFonts w:hint="default"/>
        <w:lang w:val="it-IT" w:eastAsia="en-US" w:bidi="ar-SA"/>
      </w:rPr>
    </w:lvl>
    <w:lvl w:ilvl="8" w:tplc="72F46C38">
      <w:numFmt w:val="bullet"/>
      <w:lvlText w:val="•"/>
      <w:lvlJc w:val="left"/>
      <w:pPr>
        <w:ind w:left="8301" w:hanging="360"/>
      </w:pPr>
      <w:rPr>
        <w:rFonts w:hint="default"/>
        <w:lang w:val="it-IT" w:eastAsia="en-US" w:bidi="ar-SA"/>
      </w:rPr>
    </w:lvl>
  </w:abstractNum>
  <w:abstractNum w:abstractNumId="3" w15:restartNumberingAfterBreak="0">
    <w:nsid w:val="19446F07"/>
    <w:multiLevelType w:val="hybridMultilevel"/>
    <w:tmpl w:val="55A2A37A"/>
    <w:lvl w:ilvl="0" w:tplc="296433F2">
      <w:numFmt w:val="bullet"/>
      <w:lvlText w:val=""/>
      <w:lvlJc w:val="left"/>
      <w:pPr>
        <w:ind w:left="788" w:hanging="360"/>
      </w:pPr>
      <w:rPr>
        <w:rFonts w:ascii="Symbol" w:eastAsia="Symbol" w:hAnsi="Symbol" w:cs="Symbol" w:hint="default"/>
        <w:w w:val="99"/>
        <w:sz w:val="20"/>
        <w:szCs w:val="20"/>
        <w:lang w:val="it-IT" w:eastAsia="en-US" w:bidi="ar-SA"/>
      </w:rPr>
    </w:lvl>
    <w:lvl w:ilvl="1" w:tplc="47BC719A">
      <w:numFmt w:val="bullet"/>
      <w:lvlText w:val="•"/>
      <w:lvlJc w:val="left"/>
      <w:pPr>
        <w:ind w:left="922" w:hanging="360"/>
      </w:pPr>
      <w:rPr>
        <w:rFonts w:hint="default"/>
        <w:lang w:val="it-IT" w:eastAsia="en-US" w:bidi="ar-SA"/>
      </w:rPr>
    </w:lvl>
    <w:lvl w:ilvl="2" w:tplc="901E4944">
      <w:numFmt w:val="bullet"/>
      <w:lvlText w:val="•"/>
      <w:lvlJc w:val="left"/>
      <w:pPr>
        <w:ind w:left="1064" w:hanging="360"/>
      </w:pPr>
      <w:rPr>
        <w:rFonts w:hint="default"/>
        <w:lang w:val="it-IT" w:eastAsia="en-US" w:bidi="ar-SA"/>
      </w:rPr>
    </w:lvl>
    <w:lvl w:ilvl="3" w:tplc="29AACC6A">
      <w:numFmt w:val="bullet"/>
      <w:lvlText w:val="•"/>
      <w:lvlJc w:val="left"/>
      <w:pPr>
        <w:ind w:left="1206" w:hanging="360"/>
      </w:pPr>
      <w:rPr>
        <w:rFonts w:hint="default"/>
        <w:lang w:val="it-IT" w:eastAsia="en-US" w:bidi="ar-SA"/>
      </w:rPr>
    </w:lvl>
    <w:lvl w:ilvl="4" w:tplc="728834B0">
      <w:numFmt w:val="bullet"/>
      <w:lvlText w:val="•"/>
      <w:lvlJc w:val="left"/>
      <w:pPr>
        <w:ind w:left="1348" w:hanging="360"/>
      </w:pPr>
      <w:rPr>
        <w:rFonts w:hint="default"/>
        <w:lang w:val="it-IT" w:eastAsia="en-US" w:bidi="ar-SA"/>
      </w:rPr>
    </w:lvl>
    <w:lvl w:ilvl="5" w:tplc="BB10D052">
      <w:numFmt w:val="bullet"/>
      <w:lvlText w:val="•"/>
      <w:lvlJc w:val="left"/>
      <w:pPr>
        <w:ind w:left="1490" w:hanging="360"/>
      </w:pPr>
      <w:rPr>
        <w:rFonts w:hint="default"/>
        <w:lang w:val="it-IT" w:eastAsia="en-US" w:bidi="ar-SA"/>
      </w:rPr>
    </w:lvl>
    <w:lvl w:ilvl="6" w:tplc="5A1C500A">
      <w:numFmt w:val="bullet"/>
      <w:lvlText w:val="•"/>
      <w:lvlJc w:val="left"/>
      <w:pPr>
        <w:ind w:left="1632" w:hanging="360"/>
      </w:pPr>
      <w:rPr>
        <w:rFonts w:hint="default"/>
        <w:lang w:val="it-IT" w:eastAsia="en-US" w:bidi="ar-SA"/>
      </w:rPr>
    </w:lvl>
    <w:lvl w:ilvl="7" w:tplc="F1AC0262">
      <w:numFmt w:val="bullet"/>
      <w:lvlText w:val="•"/>
      <w:lvlJc w:val="left"/>
      <w:pPr>
        <w:ind w:left="1774" w:hanging="360"/>
      </w:pPr>
      <w:rPr>
        <w:rFonts w:hint="default"/>
        <w:lang w:val="it-IT" w:eastAsia="en-US" w:bidi="ar-SA"/>
      </w:rPr>
    </w:lvl>
    <w:lvl w:ilvl="8" w:tplc="DAFC73C2">
      <w:numFmt w:val="bullet"/>
      <w:lvlText w:val="•"/>
      <w:lvlJc w:val="left"/>
      <w:pPr>
        <w:ind w:left="1916" w:hanging="360"/>
      </w:pPr>
      <w:rPr>
        <w:rFonts w:hint="default"/>
        <w:lang w:val="it-IT" w:eastAsia="en-US" w:bidi="ar-SA"/>
      </w:rPr>
    </w:lvl>
  </w:abstractNum>
  <w:abstractNum w:abstractNumId="4" w15:restartNumberingAfterBreak="0">
    <w:nsid w:val="20452EAF"/>
    <w:multiLevelType w:val="hybridMultilevel"/>
    <w:tmpl w:val="3CC01FBA"/>
    <w:lvl w:ilvl="0" w:tplc="927E56F2">
      <w:numFmt w:val="bullet"/>
      <w:lvlText w:val=""/>
      <w:lvlJc w:val="left"/>
      <w:pPr>
        <w:ind w:left="788" w:hanging="360"/>
      </w:pPr>
      <w:rPr>
        <w:rFonts w:ascii="Symbol" w:eastAsia="Symbol" w:hAnsi="Symbol" w:cs="Symbol" w:hint="default"/>
        <w:w w:val="99"/>
        <w:sz w:val="20"/>
        <w:szCs w:val="20"/>
        <w:lang w:val="it-IT" w:eastAsia="en-US" w:bidi="ar-SA"/>
      </w:rPr>
    </w:lvl>
    <w:lvl w:ilvl="1" w:tplc="F7809C26">
      <w:numFmt w:val="bullet"/>
      <w:lvlText w:val="•"/>
      <w:lvlJc w:val="left"/>
      <w:pPr>
        <w:ind w:left="958" w:hanging="360"/>
      </w:pPr>
      <w:rPr>
        <w:rFonts w:hint="default"/>
        <w:lang w:val="it-IT" w:eastAsia="en-US" w:bidi="ar-SA"/>
      </w:rPr>
    </w:lvl>
    <w:lvl w:ilvl="2" w:tplc="C3B480DE">
      <w:numFmt w:val="bullet"/>
      <w:lvlText w:val="•"/>
      <w:lvlJc w:val="left"/>
      <w:pPr>
        <w:ind w:left="1137" w:hanging="360"/>
      </w:pPr>
      <w:rPr>
        <w:rFonts w:hint="default"/>
        <w:lang w:val="it-IT" w:eastAsia="en-US" w:bidi="ar-SA"/>
      </w:rPr>
    </w:lvl>
    <w:lvl w:ilvl="3" w:tplc="5862353A">
      <w:numFmt w:val="bullet"/>
      <w:lvlText w:val="•"/>
      <w:lvlJc w:val="left"/>
      <w:pPr>
        <w:ind w:left="1315" w:hanging="360"/>
      </w:pPr>
      <w:rPr>
        <w:rFonts w:hint="default"/>
        <w:lang w:val="it-IT" w:eastAsia="en-US" w:bidi="ar-SA"/>
      </w:rPr>
    </w:lvl>
    <w:lvl w:ilvl="4" w:tplc="42426694">
      <w:numFmt w:val="bullet"/>
      <w:lvlText w:val="•"/>
      <w:lvlJc w:val="left"/>
      <w:pPr>
        <w:ind w:left="1494" w:hanging="360"/>
      </w:pPr>
      <w:rPr>
        <w:rFonts w:hint="default"/>
        <w:lang w:val="it-IT" w:eastAsia="en-US" w:bidi="ar-SA"/>
      </w:rPr>
    </w:lvl>
    <w:lvl w:ilvl="5" w:tplc="CABE6F54">
      <w:numFmt w:val="bullet"/>
      <w:lvlText w:val="•"/>
      <w:lvlJc w:val="left"/>
      <w:pPr>
        <w:ind w:left="1673" w:hanging="360"/>
      </w:pPr>
      <w:rPr>
        <w:rFonts w:hint="default"/>
        <w:lang w:val="it-IT" w:eastAsia="en-US" w:bidi="ar-SA"/>
      </w:rPr>
    </w:lvl>
    <w:lvl w:ilvl="6" w:tplc="5E98718A">
      <w:numFmt w:val="bullet"/>
      <w:lvlText w:val="•"/>
      <w:lvlJc w:val="left"/>
      <w:pPr>
        <w:ind w:left="1851" w:hanging="360"/>
      </w:pPr>
      <w:rPr>
        <w:rFonts w:hint="default"/>
        <w:lang w:val="it-IT" w:eastAsia="en-US" w:bidi="ar-SA"/>
      </w:rPr>
    </w:lvl>
    <w:lvl w:ilvl="7" w:tplc="1FA681F4">
      <w:numFmt w:val="bullet"/>
      <w:lvlText w:val="•"/>
      <w:lvlJc w:val="left"/>
      <w:pPr>
        <w:ind w:left="2030" w:hanging="360"/>
      </w:pPr>
      <w:rPr>
        <w:rFonts w:hint="default"/>
        <w:lang w:val="it-IT" w:eastAsia="en-US" w:bidi="ar-SA"/>
      </w:rPr>
    </w:lvl>
    <w:lvl w:ilvl="8" w:tplc="086ED7FA">
      <w:numFmt w:val="bullet"/>
      <w:lvlText w:val="•"/>
      <w:lvlJc w:val="left"/>
      <w:pPr>
        <w:ind w:left="2208" w:hanging="360"/>
      </w:pPr>
      <w:rPr>
        <w:rFonts w:hint="default"/>
        <w:lang w:val="it-IT" w:eastAsia="en-US" w:bidi="ar-SA"/>
      </w:rPr>
    </w:lvl>
  </w:abstractNum>
  <w:abstractNum w:abstractNumId="5" w15:restartNumberingAfterBreak="0">
    <w:nsid w:val="237B5CE3"/>
    <w:multiLevelType w:val="hybridMultilevel"/>
    <w:tmpl w:val="7D1C3668"/>
    <w:lvl w:ilvl="0" w:tplc="855802B0">
      <w:numFmt w:val="bullet"/>
      <w:lvlText w:val=""/>
      <w:lvlJc w:val="left"/>
      <w:pPr>
        <w:ind w:left="788" w:hanging="360"/>
      </w:pPr>
      <w:rPr>
        <w:rFonts w:ascii="Symbol" w:eastAsia="Symbol" w:hAnsi="Symbol" w:cs="Symbol" w:hint="default"/>
        <w:color w:val="000009"/>
        <w:w w:val="99"/>
        <w:sz w:val="20"/>
        <w:szCs w:val="20"/>
        <w:lang w:val="it-IT" w:eastAsia="en-US" w:bidi="ar-SA"/>
      </w:rPr>
    </w:lvl>
    <w:lvl w:ilvl="1" w:tplc="82EAE594">
      <w:numFmt w:val="bullet"/>
      <w:lvlText w:val="•"/>
      <w:lvlJc w:val="left"/>
      <w:pPr>
        <w:ind w:left="922" w:hanging="360"/>
      </w:pPr>
      <w:rPr>
        <w:rFonts w:hint="default"/>
        <w:lang w:val="it-IT" w:eastAsia="en-US" w:bidi="ar-SA"/>
      </w:rPr>
    </w:lvl>
    <w:lvl w:ilvl="2" w:tplc="E5208376">
      <w:numFmt w:val="bullet"/>
      <w:lvlText w:val="•"/>
      <w:lvlJc w:val="left"/>
      <w:pPr>
        <w:ind w:left="1064" w:hanging="360"/>
      </w:pPr>
      <w:rPr>
        <w:rFonts w:hint="default"/>
        <w:lang w:val="it-IT" w:eastAsia="en-US" w:bidi="ar-SA"/>
      </w:rPr>
    </w:lvl>
    <w:lvl w:ilvl="3" w:tplc="AD9A9ACC">
      <w:numFmt w:val="bullet"/>
      <w:lvlText w:val="•"/>
      <w:lvlJc w:val="left"/>
      <w:pPr>
        <w:ind w:left="1206" w:hanging="360"/>
      </w:pPr>
      <w:rPr>
        <w:rFonts w:hint="default"/>
        <w:lang w:val="it-IT" w:eastAsia="en-US" w:bidi="ar-SA"/>
      </w:rPr>
    </w:lvl>
    <w:lvl w:ilvl="4" w:tplc="EDAA176E">
      <w:numFmt w:val="bullet"/>
      <w:lvlText w:val="•"/>
      <w:lvlJc w:val="left"/>
      <w:pPr>
        <w:ind w:left="1348" w:hanging="360"/>
      </w:pPr>
      <w:rPr>
        <w:rFonts w:hint="default"/>
        <w:lang w:val="it-IT" w:eastAsia="en-US" w:bidi="ar-SA"/>
      </w:rPr>
    </w:lvl>
    <w:lvl w:ilvl="5" w:tplc="1BA84B0A">
      <w:numFmt w:val="bullet"/>
      <w:lvlText w:val="•"/>
      <w:lvlJc w:val="left"/>
      <w:pPr>
        <w:ind w:left="1490" w:hanging="360"/>
      </w:pPr>
      <w:rPr>
        <w:rFonts w:hint="default"/>
        <w:lang w:val="it-IT" w:eastAsia="en-US" w:bidi="ar-SA"/>
      </w:rPr>
    </w:lvl>
    <w:lvl w:ilvl="6" w:tplc="12E8B156">
      <w:numFmt w:val="bullet"/>
      <w:lvlText w:val="•"/>
      <w:lvlJc w:val="left"/>
      <w:pPr>
        <w:ind w:left="1632" w:hanging="360"/>
      </w:pPr>
      <w:rPr>
        <w:rFonts w:hint="default"/>
        <w:lang w:val="it-IT" w:eastAsia="en-US" w:bidi="ar-SA"/>
      </w:rPr>
    </w:lvl>
    <w:lvl w:ilvl="7" w:tplc="B77A5C0C">
      <w:numFmt w:val="bullet"/>
      <w:lvlText w:val="•"/>
      <w:lvlJc w:val="left"/>
      <w:pPr>
        <w:ind w:left="1774" w:hanging="360"/>
      </w:pPr>
      <w:rPr>
        <w:rFonts w:hint="default"/>
        <w:lang w:val="it-IT" w:eastAsia="en-US" w:bidi="ar-SA"/>
      </w:rPr>
    </w:lvl>
    <w:lvl w:ilvl="8" w:tplc="B6046D26">
      <w:numFmt w:val="bullet"/>
      <w:lvlText w:val="•"/>
      <w:lvlJc w:val="left"/>
      <w:pPr>
        <w:ind w:left="1916" w:hanging="360"/>
      </w:pPr>
      <w:rPr>
        <w:rFonts w:hint="default"/>
        <w:lang w:val="it-IT" w:eastAsia="en-US" w:bidi="ar-SA"/>
      </w:rPr>
    </w:lvl>
  </w:abstractNum>
  <w:abstractNum w:abstractNumId="6" w15:restartNumberingAfterBreak="0">
    <w:nsid w:val="273F60DA"/>
    <w:multiLevelType w:val="hybridMultilevel"/>
    <w:tmpl w:val="8B06FD32"/>
    <w:lvl w:ilvl="0" w:tplc="F6EA141A">
      <w:numFmt w:val="bullet"/>
      <w:lvlText w:val=""/>
      <w:lvlJc w:val="left"/>
      <w:pPr>
        <w:ind w:left="788" w:hanging="360"/>
      </w:pPr>
      <w:rPr>
        <w:rFonts w:ascii="Symbol" w:eastAsia="Symbol" w:hAnsi="Symbol" w:cs="Symbol" w:hint="default"/>
        <w:w w:val="99"/>
        <w:sz w:val="20"/>
        <w:szCs w:val="20"/>
        <w:lang w:val="it-IT" w:eastAsia="en-US" w:bidi="ar-SA"/>
      </w:rPr>
    </w:lvl>
    <w:lvl w:ilvl="1" w:tplc="94D88E2C">
      <w:numFmt w:val="bullet"/>
      <w:lvlText w:val="•"/>
      <w:lvlJc w:val="left"/>
      <w:pPr>
        <w:ind w:left="958" w:hanging="360"/>
      </w:pPr>
      <w:rPr>
        <w:rFonts w:hint="default"/>
        <w:lang w:val="it-IT" w:eastAsia="en-US" w:bidi="ar-SA"/>
      </w:rPr>
    </w:lvl>
    <w:lvl w:ilvl="2" w:tplc="9740F798">
      <w:numFmt w:val="bullet"/>
      <w:lvlText w:val="•"/>
      <w:lvlJc w:val="left"/>
      <w:pPr>
        <w:ind w:left="1137" w:hanging="360"/>
      </w:pPr>
      <w:rPr>
        <w:rFonts w:hint="default"/>
        <w:lang w:val="it-IT" w:eastAsia="en-US" w:bidi="ar-SA"/>
      </w:rPr>
    </w:lvl>
    <w:lvl w:ilvl="3" w:tplc="07DE2694">
      <w:numFmt w:val="bullet"/>
      <w:lvlText w:val="•"/>
      <w:lvlJc w:val="left"/>
      <w:pPr>
        <w:ind w:left="1315" w:hanging="360"/>
      </w:pPr>
      <w:rPr>
        <w:rFonts w:hint="default"/>
        <w:lang w:val="it-IT" w:eastAsia="en-US" w:bidi="ar-SA"/>
      </w:rPr>
    </w:lvl>
    <w:lvl w:ilvl="4" w:tplc="4824E7F4">
      <w:numFmt w:val="bullet"/>
      <w:lvlText w:val="•"/>
      <w:lvlJc w:val="left"/>
      <w:pPr>
        <w:ind w:left="1494" w:hanging="360"/>
      </w:pPr>
      <w:rPr>
        <w:rFonts w:hint="default"/>
        <w:lang w:val="it-IT" w:eastAsia="en-US" w:bidi="ar-SA"/>
      </w:rPr>
    </w:lvl>
    <w:lvl w:ilvl="5" w:tplc="2C54E318">
      <w:numFmt w:val="bullet"/>
      <w:lvlText w:val="•"/>
      <w:lvlJc w:val="left"/>
      <w:pPr>
        <w:ind w:left="1673" w:hanging="360"/>
      </w:pPr>
      <w:rPr>
        <w:rFonts w:hint="default"/>
        <w:lang w:val="it-IT" w:eastAsia="en-US" w:bidi="ar-SA"/>
      </w:rPr>
    </w:lvl>
    <w:lvl w:ilvl="6" w:tplc="CFE075EA">
      <w:numFmt w:val="bullet"/>
      <w:lvlText w:val="•"/>
      <w:lvlJc w:val="left"/>
      <w:pPr>
        <w:ind w:left="1851" w:hanging="360"/>
      </w:pPr>
      <w:rPr>
        <w:rFonts w:hint="default"/>
        <w:lang w:val="it-IT" w:eastAsia="en-US" w:bidi="ar-SA"/>
      </w:rPr>
    </w:lvl>
    <w:lvl w:ilvl="7" w:tplc="0D083BD0">
      <w:numFmt w:val="bullet"/>
      <w:lvlText w:val="•"/>
      <w:lvlJc w:val="left"/>
      <w:pPr>
        <w:ind w:left="2030" w:hanging="360"/>
      </w:pPr>
      <w:rPr>
        <w:rFonts w:hint="default"/>
        <w:lang w:val="it-IT" w:eastAsia="en-US" w:bidi="ar-SA"/>
      </w:rPr>
    </w:lvl>
    <w:lvl w:ilvl="8" w:tplc="17C09450">
      <w:numFmt w:val="bullet"/>
      <w:lvlText w:val="•"/>
      <w:lvlJc w:val="left"/>
      <w:pPr>
        <w:ind w:left="2208" w:hanging="360"/>
      </w:pPr>
      <w:rPr>
        <w:rFonts w:hint="default"/>
        <w:lang w:val="it-IT" w:eastAsia="en-US" w:bidi="ar-SA"/>
      </w:rPr>
    </w:lvl>
  </w:abstractNum>
  <w:abstractNum w:abstractNumId="7" w15:restartNumberingAfterBreak="0">
    <w:nsid w:val="36D421D9"/>
    <w:multiLevelType w:val="hybridMultilevel"/>
    <w:tmpl w:val="6CA20D74"/>
    <w:lvl w:ilvl="0" w:tplc="5B54038E">
      <w:numFmt w:val="bullet"/>
      <w:lvlText w:val=""/>
      <w:lvlJc w:val="left"/>
      <w:pPr>
        <w:ind w:left="793" w:hanging="360"/>
      </w:pPr>
      <w:rPr>
        <w:rFonts w:ascii="Symbol" w:eastAsia="Symbol" w:hAnsi="Symbol" w:cs="Symbol" w:hint="default"/>
        <w:color w:val="000009"/>
        <w:w w:val="99"/>
        <w:sz w:val="20"/>
        <w:szCs w:val="20"/>
        <w:lang w:val="it-IT" w:eastAsia="en-US" w:bidi="ar-SA"/>
      </w:rPr>
    </w:lvl>
    <w:lvl w:ilvl="1" w:tplc="C122E444">
      <w:numFmt w:val="bullet"/>
      <w:lvlText w:val="•"/>
      <w:lvlJc w:val="left"/>
      <w:pPr>
        <w:ind w:left="977" w:hanging="360"/>
      </w:pPr>
      <w:rPr>
        <w:rFonts w:hint="default"/>
        <w:lang w:val="it-IT" w:eastAsia="en-US" w:bidi="ar-SA"/>
      </w:rPr>
    </w:lvl>
    <w:lvl w:ilvl="2" w:tplc="B43858F4">
      <w:numFmt w:val="bullet"/>
      <w:lvlText w:val="•"/>
      <w:lvlJc w:val="left"/>
      <w:pPr>
        <w:ind w:left="1155" w:hanging="360"/>
      </w:pPr>
      <w:rPr>
        <w:rFonts w:hint="default"/>
        <w:lang w:val="it-IT" w:eastAsia="en-US" w:bidi="ar-SA"/>
      </w:rPr>
    </w:lvl>
    <w:lvl w:ilvl="3" w:tplc="15BAF03A">
      <w:numFmt w:val="bullet"/>
      <w:lvlText w:val="•"/>
      <w:lvlJc w:val="left"/>
      <w:pPr>
        <w:ind w:left="1332" w:hanging="360"/>
      </w:pPr>
      <w:rPr>
        <w:rFonts w:hint="default"/>
        <w:lang w:val="it-IT" w:eastAsia="en-US" w:bidi="ar-SA"/>
      </w:rPr>
    </w:lvl>
    <w:lvl w:ilvl="4" w:tplc="8744CC9C">
      <w:numFmt w:val="bullet"/>
      <w:lvlText w:val="•"/>
      <w:lvlJc w:val="left"/>
      <w:pPr>
        <w:ind w:left="1510" w:hanging="360"/>
      </w:pPr>
      <w:rPr>
        <w:rFonts w:hint="default"/>
        <w:lang w:val="it-IT" w:eastAsia="en-US" w:bidi="ar-SA"/>
      </w:rPr>
    </w:lvl>
    <w:lvl w:ilvl="5" w:tplc="084EF096">
      <w:numFmt w:val="bullet"/>
      <w:lvlText w:val="•"/>
      <w:lvlJc w:val="left"/>
      <w:pPr>
        <w:ind w:left="1688" w:hanging="360"/>
      </w:pPr>
      <w:rPr>
        <w:rFonts w:hint="default"/>
        <w:lang w:val="it-IT" w:eastAsia="en-US" w:bidi="ar-SA"/>
      </w:rPr>
    </w:lvl>
    <w:lvl w:ilvl="6" w:tplc="423EBB1C">
      <w:numFmt w:val="bullet"/>
      <w:lvlText w:val="•"/>
      <w:lvlJc w:val="left"/>
      <w:pPr>
        <w:ind w:left="1865" w:hanging="360"/>
      </w:pPr>
      <w:rPr>
        <w:rFonts w:hint="default"/>
        <w:lang w:val="it-IT" w:eastAsia="en-US" w:bidi="ar-SA"/>
      </w:rPr>
    </w:lvl>
    <w:lvl w:ilvl="7" w:tplc="BCAA6C5E">
      <w:numFmt w:val="bullet"/>
      <w:lvlText w:val="•"/>
      <w:lvlJc w:val="left"/>
      <w:pPr>
        <w:ind w:left="2043" w:hanging="360"/>
      </w:pPr>
      <w:rPr>
        <w:rFonts w:hint="default"/>
        <w:lang w:val="it-IT" w:eastAsia="en-US" w:bidi="ar-SA"/>
      </w:rPr>
    </w:lvl>
    <w:lvl w:ilvl="8" w:tplc="E758D0CC">
      <w:numFmt w:val="bullet"/>
      <w:lvlText w:val="•"/>
      <w:lvlJc w:val="left"/>
      <w:pPr>
        <w:ind w:left="2220" w:hanging="360"/>
      </w:pPr>
      <w:rPr>
        <w:rFonts w:hint="default"/>
        <w:lang w:val="it-IT" w:eastAsia="en-US" w:bidi="ar-SA"/>
      </w:rPr>
    </w:lvl>
  </w:abstractNum>
  <w:abstractNum w:abstractNumId="8" w15:restartNumberingAfterBreak="0">
    <w:nsid w:val="417311BA"/>
    <w:multiLevelType w:val="hybridMultilevel"/>
    <w:tmpl w:val="A1B05EFC"/>
    <w:lvl w:ilvl="0" w:tplc="74184458">
      <w:start w:val="1"/>
      <w:numFmt w:val="decimal"/>
      <w:lvlText w:val="%1."/>
      <w:lvlJc w:val="left"/>
      <w:pPr>
        <w:ind w:left="507" w:hanging="235"/>
        <w:jc w:val="left"/>
      </w:pPr>
      <w:rPr>
        <w:rFonts w:ascii="Cambria" w:eastAsia="Cambria" w:hAnsi="Cambria" w:cs="Cambria" w:hint="default"/>
        <w:color w:val="000009"/>
        <w:spacing w:val="-1"/>
        <w:w w:val="100"/>
        <w:sz w:val="24"/>
        <w:szCs w:val="24"/>
        <w:lang w:val="it-IT" w:eastAsia="en-US" w:bidi="ar-SA"/>
      </w:rPr>
    </w:lvl>
    <w:lvl w:ilvl="1" w:tplc="5CDA8E74">
      <w:start w:val="1"/>
      <w:numFmt w:val="decimal"/>
      <w:lvlText w:val="%1.%2"/>
      <w:lvlJc w:val="left"/>
      <w:pPr>
        <w:ind w:left="639" w:hanging="367"/>
        <w:jc w:val="left"/>
      </w:pPr>
      <w:rPr>
        <w:rFonts w:ascii="Cambria" w:eastAsia="Cambria" w:hAnsi="Cambria" w:cs="Cambria" w:hint="default"/>
        <w:color w:val="000009"/>
        <w:spacing w:val="-1"/>
        <w:w w:val="100"/>
        <w:sz w:val="24"/>
        <w:szCs w:val="24"/>
        <w:lang w:val="it-IT" w:eastAsia="en-US" w:bidi="ar-SA"/>
      </w:rPr>
    </w:lvl>
    <w:lvl w:ilvl="2" w:tplc="9E8E5978">
      <w:numFmt w:val="bullet"/>
      <w:lvlText w:val="•"/>
      <w:lvlJc w:val="left"/>
      <w:pPr>
        <w:ind w:left="1694" w:hanging="367"/>
      </w:pPr>
      <w:rPr>
        <w:rFonts w:hint="default"/>
        <w:lang w:val="it-IT" w:eastAsia="en-US" w:bidi="ar-SA"/>
      </w:rPr>
    </w:lvl>
    <w:lvl w:ilvl="3" w:tplc="CE029E1E">
      <w:numFmt w:val="bullet"/>
      <w:lvlText w:val="•"/>
      <w:lvlJc w:val="left"/>
      <w:pPr>
        <w:ind w:left="2748" w:hanging="367"/>
      </w:pPr>
      <w:rPr>
        <w:rFonts w:hint="default"/>
        <w:lang w:val="it-IT" w:eastAsia="en-US" w:bidi="ar-SA"/>
      </w:rPr>
    </w:lvl>
    <w:lvl w:ilvl="4" w:tplc="57E6A024">
      <w:numFmt w:val="bullet"/>
      <w:lvlText w:val="•"/>
      <w:lvlJc w:val="left"/>
      <w:pPr>
        <w:ind w:left="3802" w:hanging="367"/>
      </w:pPr>
      <w:rPr>
        <w:rFonts w:hint="default"/>
        <w:lang w:val="it-IT" w:eastAsia="en-US" w:bidi="ar-SA"/>
      </w:rPr>
    </w:lvl>
    <w:lvl w:ilvl="5" w:tplc="FF2AB530">
      <w:numFmt w:val="bullet"/>
      <w:lvlText w:val="•"/>
      <w:lvlJc w:val="left"/>
      <w:pPr>
        <w:ind w:left="4856" w:hanging="367"/>
      </w:pPr>
      <w:rPr>
        <w:rFonts w:hint="default"/>
        <w:lang w:val="it-IT" w:eastAsia="en-US" w:bidi="ar-SA"/>
      </w:rPr>
    </w:lvl>
    <w:lvl w:ilvl="6" w:tplc="6B2CEF48">
      <w:numFmt w:val="bullet"/>
      <w:lvlText w:val="•"/>
      <w:lvlJc w:val="left"/>
      <w:pPr>
        <w:ind w:left="5910" w:hanging="367"/>
      </w:pPr>
      <w:rPr>
        <w:rFonts w:hint="default"/>
        <w:lang w:val="it-IT" w:eastAsia="en-US" w:bidi="ar-SA"/>
      </w:rPr>
    </w:lvl>
    <w:lvl w:ilvl="7" w:tplc="61ECF112">
      <w:numFmt w:val="bullet"/>
      <w:lvlText w:val="•"/>
      <w:lvlJc w:val="left"/>
      <w:pPr>
        <w:ind w:left="6964" w:hanging="367"/>
      </w:pPr>
      <w:rPr>
        <w:rFonts w:hint="default"/>
        <w:lang w:val="it-IT" w:eastAsia="en-US" w:bidi="ar-SA"/>
      </w:rPr>
    </w:lvl>
    <w:lvl w:ilvl="8" w:tplc="C164BED2">
      <w:numFmt w:val="bullet"/>
      <w:lvlText w:val="•"/>
      <w:lvlJc w:val="left"/>
      <w:pPr>
        <w:ind w:left="8018" w:hanging="367"/>
      </w:pPr>
      <w:rPr>
        <w:rFonts w:hint="default"/>
        <w:lang w:val="it-IT" w:eastAsia="en-US" w:bidi="ar-SA"/>
      </w:rPr>
    </w:lvl>
  </w:abstractNum>
  <w:abstractNum w:abstractNumId="9" w15:restartNumberingAfterBreak="0">
    <w:nsid w:val="43FA0F18"/>
    <w:multiLevelType w:val="hybridMultilevel"/>
    <w:tmpl w:val="A0160CDC"/>
    <w:lvl w:ilvl="0" w:tplc="AE0A6686">
      <w:numFmt w:val="bullet"/>
      <w:lvlText w:val=""/>
      <w:lvlJc w:val="left"/>
      <w:pPr>
        <w:ind w:left="788" w:hanging="360"/>
      </w:pPr>
      <w:rPr>
        <w:rFonts w:ascii="Symbol" w:eastAsia="Symbol" w:hAnsi="Symbol" w:cs="Symbol" w:hint="default"/>
        <w:color w:val="000009"/>
        <w:w w:val="99"/>
        <w:sz w:val="20"/>
        <w:szCs w:val="20"/>
        <w:lang w:val="it-IT" w:eastAsia="en-US" w:bidi="ar-SA"/>
      </w:rPr>
    </w:lvl>
    <w:lvl w:ilvl="1" w:tplc="9CD86F9E">
      <w:numFmt w:val="bullet"/>
      <w:lvlText w:val="•"/>
      <w:lvlJc w:val="left"/>
      <w:pPr>
        <w:ind w:left="922" w:hanging="360"/>
      </w:pPr>
      <w:rPr>
        <w:rFonts w:hint="default"/>
        <w:lang w:val="it-IT" w:eastAsia="en-US" w:bidi="ar-SA"/>
      </w:rPr>
    </w:lvl>
    <w:lvl w:ilvl="2" w:tplc="9ADC791E">
      <w:numFmt w:val="bullet"/>
      <w:lvlText w:val="•"/>
      <w:lvlJc w:val="left"/>
      <w:pPr>
        <w:ind w:left="1064" w:hanging="360"/>
      </w:pPr>
      <w:rPr>
        <w:rFonts w:hint="default"/>
        <w:lang w:val="it-IT" w:eastAsia="en-US" w:bidi="ar-SA"/>
      </w:rPr>
    </w:lvl>
    <w:lvl w:ilvl="3" w:tplc="EB08335A">
      <w:numFmt w:val="bullet"/>
      <w:lvlText w:val="•"/>
      <w:lvlJc w:val="left"/>
      <w:pPr>
        <w:ind w:left="1206" w:hanging="360"/>
      </w:pPr>
      <w:rPr>
        <w:rFonts w:hint="default"/>
        <w:lang w:val="it-IT" w:eastAsia="en-US" w:bidi="ar-SA"/>
      </w:rPr>
    </w:lvl>
    <w:lvl w:ilvl="4" w:tplc="911A000E">
      <w:numFmt w:val="bullet"/>
      <w:lvlText w:val="•"/>
      <w:lvlJc w:val="left"/>
      <w:pPr>
        <w:ind w:left="1348" w:hanging="360"/>
      </w:pPr>
      <w:rPr>
        <w:rFonts w:hint="default"/>
        <w:lang w:val="it-IT" w:eastAsia="en-US" w:bidi="ar-SA"/>
      </w:rPr>
    </w:lvl>
    <w:lvl w:ilvl="5" w:tplc="582026FE">
      <w:numFmt w:val="bullet"/>
      <w:lvlText w:val="•"/>
      <w:lvlJc w:val="left"/>
      <w:pPr>
        <w:ind w:left="1490" w:hanging="360"/>
      </w:pPr>
      <w:rPr>
        <w:rFonts w:hint="default"/>
        <w:lang w:val="it-IT" w:eastAsia="en-US" w:bidi="ar-SA"/>
      </w:rPr>
    </w:lvl>
    <w:lvl w:ilvl="6" w:tplc="3F061F1C">
      <w:numFmt w:val="bullet"/>
      <w:lvlText w:val="•"/>
      <w:lvlJc w:val="left"/>
      <w:pPr>
        <w:ind w:left="1632" w:hanging="360"/>
      </w:pPr>
      <w:rPr>
        <w:rFonts w:hint="default"/>
        <w:lang w:val="it-IT" w:eastAsia="en-US" w:bidi="ar-SA"/>
      </w:rPr>
    </w:lvl>
    <w:lvl w:ilvl="7" w:tplc="B9B880F8">
      <w:numFmt w:val="bullet"/>
      <w:lvlText w:val="•"/>
      <w:lvlJc w:val="left"/>
      <w:pPr>
        <w:ind w:left="1774" w:hanging="360"/>
      </w:pPr>
      <w:rPr>
        <w:rFonts w:hint="default"/>
        <w:lang w:val="it-IT" w:eastAsia="en-US" w:bidi="ar-SA"/>
      </w:rPr>
    </w:lvl>
    <w:lvl w:ilvl="8" w:tplc="0A641742">
      <w:numFmt w:val="bullet"/>
      <w:lvlText w:val="•"/>
      <w:lvlJc w:val="left"/>
      <w:pPr>
        <w:ind w:left="1916" w:hanging="360"/>
      </w:pPr>
      <w:rPr>
        <w:rFonts w:hint="default"/>
        <w:lang w:val="it-IT" w:eastAsia="en-US" w:bidi="ar-SA"/>
      </w:rPr>
    </w:lvl>
  </w:abstractNum>
  <w:abstractNum w:abstractNumId="10" w15:restartNumberingAfterBreak="0">
    <w:nsid w:val="4668596E"/>
    <w:multiLevelType w:val="hybridMultilevel"/>
    <w:tmpl w:val="2FBC90F0"/>
    <w:lvl w:ilvl="0" w:tplc="B65A361C">
      <w:numFmt w:val="bullet"/>
      <w:lvlText w:val=""/>
      <w:lvlJc w:val="left"/>
      <w:pPr>
        <w:ind w:left="788" w:hanging="360"/>
      </w:pPr>
      <w:rPr>
        <w:rFonts w:ascii="Symbol" w:eastAsia="Symbol" w:hAnsi="Symbol" w:cs="Symbol" w:hint="default"/>
        <w:color w:val="000009"/>
        <w:w w:val="99"/>
        <w:sz w:val="20"/>
        <w:szCs w:val="20"/>
        <w:lang w:val="it-IT" w:eastAsia="en-US" w:bidi="ar-SA"/>
      </w:rPr>
    </w:lvl>
    <w:lvl w:ilvl="1" w:tplc="4C62DE04">
      <w:numFmt w:val="bullet"/>
      <w:lvlText w:val="•"/>
      <w:lvlJc w:val="left"/>
      <w:pPr>
        <w:ind w:left="958" w:hanging="360"/>
      </w:pPr>
      <w:rPr>
        <w:rFonts w:hint="default"/>
        <w:lang w:val="it-IT" w:eastAsia="en-US" w:bidi="ar-SA"/>
      </w:rPr>
    </w:lvl>
    <w:lvl w:ilvl="2" w:tplc="E51C0232">
      <w:numFmt w:val="bullet"/>
      <w:lvlText w:val="•"/>
      <w:lvlJc w:val="left"/>
      <w:pPr>
        <w:ind w:left="1137" w:hanging="360"/>
      </w:pPr>
      <w:rPr>
        <w:rFonts w:hint="default"/>
        <w:lang w:val="it-IT" w:eastAsia="en-US" w:bidi="ar-SA"/>
      </w:rPr>
    </w:lvl>
    <w:lvl w:ilvl="3" w:tplc="95D45DCA">
      <w:numFmt w:val="bullet"/>
      <w:lvlText w:val="•"/>
      <w:lvlJc w:val="left"/>
      <w:pPr>
        <w:ind w:left="1315" w:hanging="360"/>
      </w:pPr>
      <w:rPr>
        <w:rFonts w:hint="default"/>
        <w:lang w:val="it-IT" w:eastAsia="en-US" w:bidi="ar-SA"/>
      </w:rPr>
    </w:lvl>
    <w:lvl w:ilvl="4" w:tplc="66A401B0">
      <w:numFmt w:val="bullet"/>
      <w:lvlText w:val="•"/>
      <w:lvlJc w:val="left"/>
      <w:pPr>
        <w:ind w:left="1494" w:hanging="360"/>
      </w:pPr>
      <w:rPr>
        <w:rFonts w:hint="default"/>
        <w:lang w:val="it-IT" w:eastAsia="en-US" w:bidi="ar-SA"/>
      </w:rPr>
    </w:lvl>
    <w:lvl w:ilvl="5" w:tplc="3F169CBC">
      <w:numFmt w:val="bullet"/>
      <w:lvlText w:val="•"/>
      <w:lvlJc w:val="left"/>
      <w:pPr>
        <w:ind w:left="1673" w:hanging="360"/>
      </w:pPr>
      <w:rPr>
        <w:rFonts w:hint="default"/>
        <w:lang w:val="it-IT" w:eastAsia="en-US" w:bidi="ar-SA"/>
      </w:rPr>
    </w:lvl>
    <w:lvl w:ilvl="6" w:tplc="40182218">
      <w:numFmt w:val="bullet"/>
      <w:lvlText w:val="•"/>
      <w:lvlJc w:val="left"/>
      <w:pPr>
        <w:ind w:left="1851" w:hanging="360"/>
      </w:pPr>
      <w:rPr>
        <w:rFonts w:hint="default"/>
        <w:lang w:val="it-IT" w:eastAsia="en-US" w:bidi="ar-SA"/>
      </w:rPr>
    </w:lvl>
    <w:lvl w:ilvl="7" w:tplc="40A2F07A">
      <w:numFmt w:val="bullet"/>
      <w:lvlText w:val="•"/>
      <w:lvlJc w:val="left"/>
      <w:pPr>
        <w:ind w:left="2030" w:hanging="360"/>
      </w:pPr>
      <w:rPr>
        <w:rFonts w:hint="default"/>
        <w:lang w:val="it-IT" w:eastAsia="en-US" w:bidi="ar-SA"/>
      </w:rPr>
    </w:lvl>
    <w:lvl w:ilvl="8" w:tplc="1786DA48">
      <w:numFmt w:val="bullet"/>
      <w:lvlText w:val="•"/>
      <w:lvlJc w:val="left"/>
      <w:pPr>
        <w:ind w:left="2208" w:hanging="360"/>
      </w:pPr>
      <w:rPr>
        <w:rFonts w:hint="default"/>
        <w:lang w:val="it-IT" w:eastAsia="en-US" w:bidi="ar-SA"/>
      </w:rPr>
    </w:lvl>
  </w:abstractNum>
  <w:abstractNum w:abstractNumId="11" w15:restartNumberingAfterBreak="0">
    <w:nsid w:val="55D2135E"/>
    <w:multiLevelType w:val="hybridMultilevel"/>
    <w:tmpl w:val="438CE606"/>
    <w:lvl w:ilvl="0" w:tplc="36D8732E">
      <w:numFmt w:val="bullet"/>
      <w:lvlText w:val=""/>
      <w:lvlJc w:val="left"/>
      <w:pPr>
        <w:ind w:left="793" w:hanging="360"/>
      </w:pPr>
      <w:rPr>
        <w:rFonts w:ascii="Symbol" w:eastAsia="Symbol" w:hAnsi="Symbol" w:cs="Symbol" w:hint="default"/>
        <w:color w:val="000009"/>
        <w:w w:val="99"/>
        <w:sz w:val="20"/>
        <w:szCs w:val="20"/>
        <w:lang w:val="it-IT" w:eastAsia="en-US" w:bidi="ar-SA"/>
      </w:rPr>
    </w:lvl>
    <w:lvl w:ilvl="1" w:tplc="0C28C4B8">
      <w:numFmt w:val="bullet"/>
      <w:lvlText w:val="•"/>
      <w:lvlJc w:val="left"/>
      <w:pPr>
        <w:ind w:left="940" w:hanging="360"/>
      </w:pPr>
      <w:rPr>
        <w:rFonts w:hint="default"/>
        <w:lang w:val="it-IT" w:eastAsia="en-US" w:bidi="ar-SA"/>
      </w:rPr>
    </w:lvl>
    <w:lvl w:ilvl="2" w:tplc="56D0F660">
      <w:numFmt w:val="bullet"/>
      <w:lvlText w:val="•"/>
      <w:lvlJc w:val="left"/>
      <w:pPr>
        <w:ind w:left="1081" w:hanging="360"/>
      </w:pPr>
      <w:rPr>
        <w:rFonts w:hint="default"/>
        <w:lang w:val="it-IT" w:eastAsia="en-US" w:bidi="ar-SA"/>
      </w:rPr>
    </w:lvl>
    <w:lvl w:ilvl="3" w:tplc="89BC734C">
      <w:numFmt w:val="bullet"/>
      <w:lvlText w:val="•"/>
      <w:lvlJc w:val="left"/>
      <w:pPr>
        <w:ind w:left="1221" w:hanging="360"/>
      </w:pPr>
      <w:rPr>
        <w:rFonts w:hint="default"/>
        <w:lang w:val="it-IT" w:eastAsia="en-US" w:bidi="ar-SA"/>
      </w:rPr>
    </w:lvl>
    <w:lvl w:ilvl="4" w:tplc="BD74B2EE">
      <w:numFmt w:val="bullet"/>
      <w:lvlText w:val="•"/>
      <w:lvlJc w:val="left"/>
      <w:pPr>
        <w:ind w:left="1362" w:hanging="360"/>
      </w:pPr>
      <w:rPr>
        <w:rFonts w:hint="default"/>
        <w:lang w:val="it-IT" w:eastAsia="en-US" w:bidi="ar-SA"/>
      </w:rPr>
    </w:lvl>
    <w:lvl w:ilvl="5" w:tplc="F530CAC2">
      <w:numFmt w:val="bullet"/>
      <w:lvlText w:val="•"/>
      <w:lvlJc w:val="left"/>
      <w:pPr>
        <w:ind w:left="1503" w:hanging="360"/>
      </w:pPr>
      <w:rPr>
        <w:rFonts w:hint="default"/>
        <w:lang w:val="it-IT" w:eastAsia="en-US" w:bidi="ar-SA"/>
      </w:rPr>
    </w:lvl>
    <w:lvl w:ilvl="6" w:tplc="158AAB1E">
      <w:numFmt w:val="bullet"/>
      <w:lvlText w:val="•"/>
      <w:lvlJc w:val="left"/>
      <w:pPr>
        <w:ind w:left="1643" w:hanging="360"/>
      </w:pPr>
      <w:rPr>
        <w:rFonts w:hint="default"/>
        <w:lang w:val="it-IT" w:eastAsia="en-US" w:bidi="ar-SA"/>
      </w:rPr>
    </w:lvl>
    <w:lvl w:ilvl="7" w:tplc="2CE4A0F6">
      <w:numFmt w:val="bullet"/>
      <w:lvlText w:val="•"/>
      <w:lvlJc w:val="left"/>
      <w:pPr>
        <w:ind w:left="1784" w:hanging="360"/>
      </w:pPr>
      <w:rPr>
        <w:rFonts w:hint="default"/>
        <w:lang w:val="it-IT" w:eastAsia="en-US" w:bidi="ar-SA"/>
      </w:rPr>
    </w:lvl>
    <w:lvl w:ilvl="8" w:tplc="A34AF772">
      <w:numFmt w:val="bullet"/>
      <w:lvlText w:val="•"/>
      <w:lvlJc w:val="left"/>
      <w:pPr>
        <w:ind w:left="1924" w:hanging="360"/>
      </w:pPr>
      <w:rPr>
        <w:rFonts w:hint="default"/>
        <w:lang w:val="it-IT" w:eastAsia="en-US" w:bidi="ar-SA"/>
      </w:rPr>
    </w:lvl>
  </w:abstractNum>
  <w:abstractNum w:abstractNumId="12" w15:restartNumberingAfterBreak="0">
    <w:nsid w:val="6098727B"/>
    <w:multiLevelType w:val="hybridMultilevel"/>
    <w:tmpl w:val="4550923A"/>
    <w:lvl w:ilvl="0" w:tplc="1D5CD336">
      <w:numFmt w:val="bullet"/>
      <w:lvlText w:val=""/>
      <w:lvlJc w:val="left"/>
      <w:pPr>
        <w:ind w:left="794" w:hanging="360"/>
      </w:pPr>
      <w:rPr>
        <w:rFonts w:ascii="Symbol" w:eastAsia="Symbol" w:hAnsi="Symbol" w:cs="Symbol" w:hint="default"/>
        <w:color w:val="000009"/>
        <w:w w:val="99"/>
        <w:sz w:val="20"/>
        <w:szCs w:val="20"/>
        <w:lang w:val="it-IT" w:eastAsia="en-US" w:bidi="ar-SA"/>
      </w:rPr>
    </w:lvl>
    <w:lvl w:ilvl="1" w:tplc="3440F7CE">
      <w:numFmt w:val="bullet"/>
      <w:lvlText w:val="•"/>
      <w:lvlJc w:val="left"/>
      <w:pPr>
        <w:ind w:left="911" w:hanging="360"/>
      </w:pPr>
      <w:rPr>
        <w:rFonts w:hint="default"/>
        <w:lang w:val="it-IT" w:eastAsia="en-US" w:bidi="ar-SA"/>
      </w:rPr>
    </w:lvl>
    <w:lvl w:ilvl="2" w:tplc="25047432">
      <w:numFmt w:val="bullet"/>
      <w:lvlText w:val="•"/>
      <w:lvlJc w:val="left"/>
      <w:pPr>
        <w:ind w:left="1022" w:hanging="360"/>
      </w:pPr>
      <w:rPr>
        <w:rFonts w:hint="default"/>
        <w:lang w:val="it-IT" w:eastAsia="en-US" w:bidi="ar-SA"/>
      </w:rPr>
    </w:lvl>
    <w:lvl w:ilvl="3" w:tplc="240AF62A">
      <w:numFmt w:val="bullet"/>
      <w:lvlText w:val="•"/>
      <w:lvlJc w:val="left"/>
      <w:pPr>
        <w:ind w:left="1134" w:hanging="360"/>
      </w:pPr>
      <w:rPr>
        <w:rFonts w:hint="default"/>
        <w:lang w:val="it-IT" w:eastAsia="en-US" w:bidi="ar-SA"/>
      </w:rPr>
    </w:lvl>
    <w:lvl w:ilvl="4" w:tplc="43D6E15E">
      <w:numFmt w:val="bullet"/>
      <w:lvlText w:val="•"/>
      <w:lvlJc w:val="left"/>
      <w:pPr>
        <w:ind w:left="1245" w:hanging="360"/>
      </w:pPr>
      <w:rPr>
        <w:rFonts w:hint="default"/>
        <w:lang w:val="it-IT" w:eastAsia="en-US" w:bidi="ar-SA"/>
      </w:rPr>
    </w:lvl>
    <w:lvl w:ilvl="5" w:tplc="5352FB00">
      <w:numFmt w:val="bullet"/>
      <w:lvlText w:val="•"/>
      <w:lvlJc w:val="left"/>
      <w:pPr>
        <w:ind w:left="1357" w:hanging="360"/>
      </w:pPr>
      <w:rPr>
        <w:rFonts w:hint="default"/>
        <w:lang w:val="it-IT" w:eastAsia="en-US" w:bidi="ar-SA"/>
      </w:rPr>
    </w:lvl>
    <w:lvl w:ilvl="6" w:tplc="BFFCA992">
      <w:numFmt w:val="bullet"/>
      <w:lvlText w:val="•"/>
      <w:lvlJc w:val="left"/>
      <w:pPr>
        <w:ind w:left="1468" w:hanging="360"/>
      </w:pPr>
      <w:rPr>
        <w:rFonts w:hint="default"/>
        <w:lang w:val="it-IT" w:eastAsia="en-US" w:bidi="ar-SA"/>
      </w:rPr>
    </w:lvl>
    <w:lvl w:ilvl="7" w:tplc="EF8C932C">
      <w:numFmt w:val="bullet"/>
      <w:lvlText w:val="•"/>
      <w:lvlJc w:val="left"/>
      <w:pPr>
        <w:ind w:left="1579" w:hanging="360"/>
      </w:pPr>
      <w:rPr>
        <w:rFonts w:hint="default"/>
        <w:lang w:val="it-IT" w:eastAsia="en-US" w:bidi="ar-SA"/>
      </w:rPr>
    </w:lvl>
    <w:lvl w:ilvl="8" w:tplc="64244260">
      <w:numFmt w:val="bullet"/>
      <w:lvlText w:val="•"/>
      <w:lvlJc w:val="left"/>
      <w:pPr>
        <w:ind w:left="1691" w:hanging="360"/>
      </w:pPr>
      <w:rPr>
        <w:rFonts w:hint="default"/>
        <w:lang w:val="it-IT" w:eastAsia="en-US" w:bidi="ar-SA"/>
      </w:rPr>
    </w:lvl>
  </w:abstractNum>
  <w:abstractNum w:abstractNumId="13" w15:restartNumberingAfterBreak="0">
    <w:nsid w:val="613B629E"/>
    <w:multiLevelType w:val="hybridMultilevel"/>
    <w:tmpl w:val="17A6B26E"/>
    <w:lvl w:ilvl="0" w:tplc="A1B2966A">
      <w:numFmt w:val="bullet"/>
      <w:lvlText w:val=""/>
      <w:lvlJc w:val="left"/>
      <w:pPr>
        <w:ind w:left="788" w:hanging="360"/>
      </w:pPr>
      <w:rPr>
        <w:rFonts w:ascii="Symbol" w:eastAsia="Symbol" w:hAnsi="Symbol" w:cs="Symbol" w:hint="default"/>
        <w:color w:val="000009"/>
        <w:w w:val="99"/>
        <w:sz w:val="20"/>
        <w:szCs w:val="20"/>
        <w:lang w:val="it-IT" w:eastAsia="en-US" w:bidi="ar-SA"/>
      </w:rPr>
    </w:lvl>
    <w:lvl w:ilvl="1" w:tplc="D6D43BFC">
      <w:numFmt w:val="bullet"/>
      <w:lvlText w:val="•"/>
      <w:lvlJc w:val="left"/>
      <w:pPr>
        <w:ind w:left="958" w:hanging="360"/>
      </w:pPr>
      <w:rPr>
        <w:rFonts w:hint="default"/>
        <w:lang w:val="it-IT" w:eastAsia="en-US" w:bidi="ar-SA"/>
      </w:rPr>
    </w:lvl>
    <w:lvl w:ilvl="2" w:tplc="B46400D6">
      <w:numFmt w:val="bullet"/>
      <w:lvlText w:val="•"/>
      <w:lvlJc w:val="left"/>
      <w:pPr>
        <w:ind w:left="1137" w:hanging="360"/>
      </w:pPr>
      <w:rPr>
        <w:rFonts w:hint="default"/>
        <w:lang w:val="it-IT" w:eastAsia="en-US" w:bidi="ar-SA"/>
      </w:rPr>
    </w:lvl>
    <w:lvl w:ilvl="3" w:tplc="56C63A8E">
      <w:numFmt w:val="bullet"/>
      <w:lvlText w:val="•"/>
      <w:lvlJc w:val="left"/>
      <w:pPr>
        <w:ind w:left="1315" w:hanging="360"/>
      </w:pPr>
      <w:rPr>
        <w:rFonts w:hint="default"/>
        <w:lang w:val="it-IT" w:eastAsia="en-US" w:bidi="ar-SA"/>
      </w:rPr>
    </w:lvl>
    <w:lvl w:ilvl="4" w:tplc="D3E46764">
      <w:numFmt w:val="bullet"/>
      <w:lvlText w:val="•"/>
      <w:lvlJc w:val="left"/>
      <w:pPr>
        <w:ind w:left="1494" w:hanging="360"/>
      </w:pPr>
      <w:rPr>
        <w:rFonts w:hint="default"/>
        <w:lang w:val="it-IT" w:eastAsia="en-US" w:bidi="ar-SA"/>
      </w:rPr>
    </w:lvl>
    <w:lvl w:ilvl="5" w:tplc="DDC6714C">
      <w:numFmt w:val="bullet"/>
      <w:lvlText w:val="•"/>
      <w:lvlJc w:val="left"/>
      <w:pPr>
        <w:ind w:left="1673" w:hanging="360"/>
      </w:pPr>
      <w:rPr>
        <w:rFonts w:hint="default"/>
        <w:lang w:val="it-IT" w:eastAsia="en-US" w:bidi="ar-SA"/>
      </w:rPr>
    </w:lvl>
    <w:lvl w:ilvl="6" w:tplc="E8A83382">
      <w:numFmt w:val="bullet"/>
      <w:lvlText w:val="•"/>
      <w:lvlJc w:val="left"/>
      <w:pPr>
        <w:ind w:left="1851" w:hanging="360"/>
      </w:pPr>
      <w:rPr>
        <w:rFonts w:hint="default"/>
        <w:lang w:val="it-IT" w:eastAsia="en-US" w:bidi="ar-SA"/>
      </w:rPr>
    </w:lvl>
    <w:lvl w:ilvl="7" w:tplc="91F859AE">
      <w:numFmt w:val="bullet"/>
      <w:lvlText w:val="•"/>
      <w:lvlJc w:val="left"/>
      <w:pPr>
        <w:ind w:left="2030" w:hanging="360"/>
      </w:pPr>
      <w:rPr>
        <w:rFonts w:hint="default"/>
        <w:lang w:val="it-IT" w:eastAsia="en-US" w:bidi="ar-SA"/>
      </w:rPr>
    </w:lvl>
    <w:lvl w:ilvl="8" w:tplc="03BA767E">
      <w:numFmt w:val="bullet"/>
      <w:lvlText w:val="•"/>
      <w:lvlJc w:val="left"/>
      <w:pPr>
        <w:ind w:left="2208" w:hanging="360"/>
      </w:pPr>
      <w:rPr>
        <w:rFonts w:hint="default"/>
        <w:lang w:val="it-IT" w:eastAsia="en-US" w:bidi="ar-SA"/>
      </w:rPr>
    </w:lvl>
  </w:abstractNum>
  <w:abstractNum w:abstractNumId="14" w15:restartNumberingAfterBreak="0">
    <w:nsid w:val="6AB31B7C"/>
    <w:multiLevelType w:val="hybridMultilevel"/>
    <w:tmpl w:val="262248E8"/>
    <w:lvl w:ilvl="0" w:tplc="4E7A011E">
      <w:numFmt w:val="bullet"/>
      <w:lvlText w:val=""/>
      <w:lvlJc w:val="left"/>
      <w:pPr>
        <w:ind w:left="788" w:hanging="360"/>
      </w:pPr>
      <w:rPr>
        <w:rFonts w:ascii="Symbol" w:eastAsia="Symbol" w:hAnsi="Symbol" w:cs="Symbol" w:hint="default"/>
        <w:color w:val="000009"/>
        <w:w w:val="99"/>
        <w:sz w:val="20"/>
        <w:szCs w:val="20"/>
        <w:lang w:val="it-IT" w:eastAsia="en-US" w:bidi="ar-SA"/>
      </w:rPr>
    </w:lvl>
    <w:lvl w:ilvl="1" w:tplc="18E44BD6">
      <w:numFmt w:val="bullet"/>
      <w:lvlText w:val="•"/>
      <w:lvlJc w:val="left"/>
      <w:pPr>
        <w:ind w:left="958" w:hanging="360"/>
      </w:pPr>
      <w:rPr>
        <w:rFonts w:hint="default"/>
        <w:lang w:val="it-IT" w:eastAsia="en-US" w:bidi="ar-SA"/>
      </w:rPr>
    </w:lvl>
    <w:lvl w:ilvl="2" w:tplc="CB1A207E">
      <w:numFmt w:val="bullet"/>
      <w:lvlText w:val="•"/>
      <w:lvlJc w:val="left"/>
      <w:pPr>
        <w:ind w:left="1137" w:hanging="360"/>
      </w:pPr>
      <w:rPr>
        <w:rFonts w:hint="default"/>
        <w:lang w:val="it-IT" w:eastAsia="en-US" w:bidi="ar-SA"/>
      </w:rPr>
    </w:lvl>
    <w:lvl w:ilvl="3" w:tplc="F79A7A76">
      <w:numFmt w:val="bullet"/>
      <w:lvlText w:val="•"/>
      <w:lvlJc w:val="left"/>
      <w:pPr>
        <w:ind w:left="1315" w:hanging="360"/>
      </w:pPr>
      <w:rPr>
        <w:rFonts w:hint="default"/>
        <w:lang w:val="it-IT" w:eastAsia="en-US" w:bidi="ar-SA"/>
      </w:rPr>
    </w:lvl>
    <w:lvl w:ilvl="4" w:tplc="690A3ADE">
      <w:numFmt w:val="bullet"/>
      <w:lvlText w:val="•"/>
      <w:lvlJc w:val="left"/>
      <w:pPr>
        <w:ind w:left="1494" w:hanging="360"/>
      </w:pPr>
      <w:rPr>
        <w:rFonts w:hint="default"/>
        <w:lang w:val="it-IT" w:eastAsia="en-US" w:bidi="ar-SA"/>
      </w:rPr>
    </w:lvl>
    <w:lvl w:ilvl="5" w:tplc="C9D485B6">
      <w:numFmt w:val="bullet"/>
      <w:lvlText w:val="•"/>
      <w:lvlJc w:val="left"/>
      <w:pPr>
        <w:ind w:left="1673" w:hanging="360"/>
      </w:pPr>
      <w:rPr>
        <w:rFonts w:hint="default"/>
        <w:lang w:val="it-IT" w:eastAsia="en-US" w:bidi="ar-SA"/>
      </w:rPr>
    </w:lvl>
    <w:lvl w:ilvl="6" w:tplc="08C49A54">
      <w:numFmt w:val="bullet"/>
      <w:lvlText w:val="•"/>
      <w:lvlJc w:val="left"/>
      <w:pPr>
        <w:ind w:left="1851" w:hanging="360"/>
      </w:pPr>
      <w:rPr>
        <w:rFonts w:hint="default"/>
        <w:lang w:val="it-IT" w:eastAsia="en-US" w:bidi="ar-SA"/>
      </w:rPr>
    </w:lvl>
    <w:lvl w:ilvl="7" w:tplc="18A612AE">
      <w:numFmt w:val="bullet"/>
      <w:lvlText w:val="•"/>
      <w:lvlJc w:val="left"/>
      <w:pPr>
        <w:ind w:left="2030" w:hanging="360"/>
      </w:pPr>
      <w:rPr>
        <w:rFonts w:hint="default"/>
        <w:lang w:val="it-IT" w:eastAsia="en-US" w:bidi="ar-SA"/>
      </w:rPr>
    </w:lvl>
    <w:lvl w:ilvl="8" w:tplc="E330242A">
      <w:numFmt w:val="bullet"/>
      <w:lvlText w:val="•"/>
      <w:lvlJc w:val="left"/>
      <w:pPr>
        <w:ind w:left="2208" w:hanging="360"/>
      </w:pPr>
      <w:rPr>
        <w:rFonts w:hint="default"/>
        <w:lang w:val="it-IT" w:eastAsia="en-US" w:bidi="ar-SA"/>
      </w:rPr>
    </w:lvl>
  </w:abstractNum>
  <w:abstractNum w:abstractNumId="15" w15:restartNumberingAfterBreak="0">
    <w:nsid w:val="70FE7EF3"/>
    <w:multiLevelType w:val="hybridMultilevel"/>
    <w:tmpl w:val="FF82C1CE"/>
    <w:lvl w:ilvl="0" w:tplc="96FCD50E">
      <w:numFmt w:val="bullet"/>
      <w:lvlText w:val=""/>
      <w:lvlJc w:val="left"/>
      <w:pPr>
        <w:ind w:left="793" w:hanging="360"/>
      </w:pPr>
      <w:rPr>
        <w:rFonts w:ascii="Symbol" w:eastAsia="Symbol" w:hAnsi="Symbol" w:cs="Symbol" w:hint="default"/>
        <w:color w:val="000009"/>
        <w:w w:val="99"/>
        <w:sz w:val="20"/>
        <w:szCs w:val="20"/>
        <w:lang w:val="it-IT" w:eastAsia="en-US" w:bidi="ar-SA"/>
      </w:rPr>
    </w:lvl>
    <w:lvl w:ilvl="1" w:tplc="0F2C8260">
      <w:numFmt w:val="bullet"/>
      <w:lvlText w:val="•"/>
      <w:lvlJc w:val="left"/>
      <w:pPr>
        <w:ind w:left="977" w:hanging="360"/>
      </w:pPr>
      <w:rPr>
        <w:rFonts w:hint="default"/>
        <w:lang w:val="it-IT" w:eastAsia="en-US" w:bidi="ar-SA"/>
      </w:rPr>
    </w:lvl>
    <w:lvl w:ilvl="2" w:tplc="1F28BB3C">
      <w:numFmt w:val="bullet"/>
      <w:lvlText w:val="•"/>
      <w:lvlJc w:val="left"/>
      <w:pPr>
        <w:ind w:left="1155" w:hanging="360"/>
      </w:pPr>
      <w:rPr>
        <w:rFonts w:hint="default"/>
        <w:lang w:val="it-IT" w:eastAsia="en-US" w:bidi="ar-SA"/>
      </w:rPr>
    </w:lvl>
    <w:lvl w:ilvl="3" w:tplc="7C044A74">
      <w:numFmt w:val="bullet"/>
      <w:lvlText w:val="•"/>
      <w:lvlJc w:val="left"/>
      <w:pPr>
        <w:ind w:left="1332" w:hanging="360"/>
      </w:pPr>
      <w:rPr>
        <w:rFonts w:hint="default"/>
        <w:lang w:val="it-IT" w:eastAsia="en-US" w:bidi="ar-SA"/>
      </w:rPr>
    </w:lvl>
    <w:lvl w:ilvl="4" w:tplc="AF2257F0">
      <w:numFmt w:val="bullet"/>
      <w:lvlText w:val="•"/>
      <w:lvlJc w:val="left"/>
      <w:pPr>
        <w:ind w:left="1510" w:hanging="360"/>
      </w:pPr>
      <w:rPr>
        <w:rFonts w:hint="default"/>
        <w:lang w:val="it-IT" w:eastAsia="en-US" w:bidi="ar-SA"/>
      </w:rPr>
    </w:lvl>
    <w:lvl w:ilvl="5" w:tplc="FEB0413C">
      <w:numFmt w:val="bullet"/>
      <w:lvlText w:val="•"/>
      <w:lvlJc w:val="left"/>
      <w:pPr>
        <w:ind w:left="1688" w:hanging="360"/>
      </w:pPr>
      <w:rPr>
        <w:rFonts w:hint="default"/>
        <w:lang w:val="it-IT" w:eastAsia="en-US" w:bidi="ar-SA"/>
      </w:rPr>
    </w:lvl>
    <w:lvl w:ilvl="6" w:tplc="08FAC784">
      <w:numFmt w:val="bullet"/>
      <w:lvlText w:val="•"/>
      <w:lvlJc w:val="left"/>
      <w:pPr>
        <w:ind w:left="1865" w:hanging="360"/>
      </w:pPr>
      <w:rPr>
        <w:rFonts w:hint="default"/>
        <w:lang w:val="it-IT" w:eastAsia="en-US" w:bidi="ar-SA"/>
      </w:rPr>
    </w:lvl>
    <w:lvl w:ilvl="7" w:tplc="AB44F78E">
      <w:numFmt w:val="bullet"/>
      <w:lvlText w:val="•"/>
      <w:lvlJc w:val="left"/>
      <w:pPr>
        <w:ind w:left="2043" w:hanging="360"/>
      </w:pPr>
      <w:rPr>
        <w:rFonts w:hint="default"/>
        <w:lang w:val="it-IT" w:eastAsia="en-US" w:bidi="ar-SA"/>
      </w:rPr>
    </w:lvl>
    <w:lvl w:ilvl="8" w:tplc="9DB4965C">
      <w:numFmt w:val="bullet"/>
      <w:lvlText w:val="•"/>
      <w:lvlJc w:val="left"/>
      <w:pPr>
        <w:ind w:left="2220" w:hanging="360"/>
      </w:pPr>
      <w:rPr>
        <w:rFonts w:hint="default"/>
        <w:lang w:val="it-IT" w:eastAsia="en-US" w:bidi="ar-SA"/>
      </w:rPr>
    </w:lvl>
  </w:abstractNum>
  <w:abstractNum w:abstractNumId="16" w15:restartNumberingAfterBreak="0">
    <w:nsid w:val="71214876"/>
    <w:multiLevelType w:val="hybridMultilevel"/>
    <w:tmpl w:val="188ADB7A"/>
    <w:lvl w:ilvl="0" w:tplc="8A22E38A">
      <w:numFmt w:val="bullet"/>
      <w:lvlText w:val=""/>
      <w:lvlJc w:val="left"/>
      <w:pPr>
        <w:ind w:left="794" w:hanging="360"/>
      </w:pPr>
      <w:rPr>
        <w:rFonts w:ascii="Symbol" w:eastAsia="Symbol" w:hAnsi="Symbol" w:cs="Symbol" w:hint="default"/>
        <w:color w:val="000009"/>
        <w:w w:val="99"/>
        <w:sz w:val="20"/>
        <w:szCs w:val="20"/>
        <w:lang w:val="it-IT" w:eastAsia="en-US" w:bidi="ar-SA"/>
      </w:rPr>
    </w:lvl>
    <w:lvl w:ilvl="1" w:tplc="DE7CD2D2">
      <w:numFmt w:val="bullet"/>
      <w:lvlText w:val="•"/>
      <w:lvlJc w:val="left"/>
      <w:pPr>
        <w:ind w:left="911" w:hanging="360"/>
      </w:pPr>
      <w:rPr>
        <w:rFonts w:hint="default"/>
        <w:lang w:val="it-IT" w:eastAsia="en-US" w:bidi="ar-SA"/>
      </w:rPr>
    </w:lvl>
    <w:lvl w:ilvl="2" w:tplc="70C805FE">
      <w:numFmt w:val="bullet"/>
      <w:lvlText w:val="•"/>
      <w:lvlJc w:val="left"/>
      <w:pPr>
        <w:ind w:left="1022" w:hanging="360"/>
      </w:pPr>
      <w:rPr>
        <w:rFonts w:hint="default"/>
        <w:lang w:val="it-IT" w:eastAsia="en-US" w:bidi="ar-SA"/>
      </w:rPr>
    </w:lvl>
    <w:lvl w:ilvl="3" w:tplc="48A8BF5A">
      <w:numFmt w:val="bullet"/>
      <w:lvlText w:val="•"/>
      <w:lvlJc w:val="left"/>
      <w:pPr>
        <w:ind w:left="1134" w:hanging="360"/>
      </w:pPr>
      <w:rPr>
        <w:rFonts w:hint="default"/>
        <w:lang w:val="it-IT" w:eastAsia="en-US" w:bidi="ar-SA"/>
      </w:rPr>
    </w:lvl>
    <w:lvl w:ilvl="4" w:tplc="6AEC6AFE">
      <w:numFmt w:val="bullet"/>
      <w:lvlText w:val="•"/>
      <w:lvlJc w:val="left"/>
      <w:pPr>
        <w:ind w:left="1245" w:hanging="360"/>
      </w:pPr>
      <w:rPr>
        <w:rFonts w:hint="default"/>
        <w:lang w:val="it-IT" w:eastAsia="en-US" w:bidi="ar-SA"/>
      </w:rPr>
    </w:lvl>
    <w:lvl w:ilvl="5" w:tplc="0BAC21F2">
      <w:numFmt w:val="bullet"/>
      <w:lvlText w:val="•"/>
      <w:lvlJc w:val="left"/>
      <w:pPr>
        <w:ind w:left="1357" w:hanging="360"/>
      </w:pPr>
      <w:rPr>
        <w:rFonts w:hint="default"/>
        <w:lang w:val="it-IT" w:eastAsia="en-US" w:bidi="ar-SA"/>
      </w:rPr>
    </w:lvl>
    <w:lvl w:ilvl="6" w:tplc="95CC254E">
      <w:numFmt w:val="bullet"/>
      <w:lvlText w:val="•"/>
      <w:lvlJc w:val="left"/>
      <w:pPr>
        <w:ind w:left="1468" w:hanging="360"/>
      </w:pPr>
      <w:rPr>
        <w:rFonts w:hint="default"/>
        <w:lang w:val="it-IT" w:eastAsia="en-US" w:bidi="ar-SA"/>
      </w:rPr>
    </w:lvl>
    <w:lvl w:ilvl="7" w:tplc="A16C22F8">
      <w:numFmt w:val="bullet"/>
      <w:lvlText w:val="•"/>
      <w:lvlJc w:val="left"/>
      <w:pPr>
        <w:ind w:left="1579" w:hanging="360"/>
      </w:pPr>
      <w:rPr>
        <w:rFonts w:hint="default"/>
        <w:lang w:val="it-IT" w:eastAsia="en-US" w:bidi="ar-SA"/>
      </w:rPr>
    </w:lvl>
    <w:lvl w:ilvl="8" w:tplc="FC063F9E">
      <w:numFmt w:val="bullet"/>
      <w:lvlText w:val="•"/>
      <w:lvlJc w:val="left"/>
      <w:pPr>
        <w:ind w:left="1691" w:hanging="360"/>
      </w:pPr>
      <w:rPr>
        <w:rFonts w:hint="default"/>
        <w:lang w:val="it-IT" w:eastAsia="en-US" w:bidi="ar-SA"/>
      </w:rPr>
    </w:lvl>
  </w:abstractNum>
  <w:abstractNum w:abstractNumId="17" w15:restartNumberingAfterBreak="0">
    <w:nsid w:val="73E02F6C"/>
    <w:multiLevelType w:val="hybridMultilevel"/>
    <w:tmpl w:val="E60E5F74"/>
    <w:lvl w:ilvl="0" w:tplc="7E645940">
      <w:numFmt w:val="bullet"/>
      <w:lvlText w:val=""/>
      <w:lvlJc w:val="left"/>
      <w:pPr>
        <w:ind w:left="793" w:hanging="360"/>
      </w:pPr>
      <w:rPr>
        <w:rFonts w:ascii="Symbol" w:eastAsia="Symbol" w:hAnsi="Symbol" w:cs="Symbol" w:hint="default"/>
        <w:color w:val="000009"/>
        <w:w w:val="99"/>
        <w:sz w:val="20"/>
        <w:szCs w:val="20"/>
        <w:lang w:val="it-IT" w:eastAsia="en-US" w:bidi="ar-SA"/>
      </w:rPr>
    </w:lvl>
    <w:lvl w:ilvl="1" w:tplc="61E4C802">
      <w:numFmt w:val="bullet"/>
      <w:lvlText w:val="•"/>
      <w:lvlJc w:val="left"/>
      <w:pPr>
        <w:ind w:left="940" w:hanging="360"/>
      </w:pPr>
      <w:rPr>
        <w:rFonts w:hint="default"/>
        <w:lang w:val="it-IT" w:eastAsia="en-US" w:bidi="ar-SA"/>
      </w:rPr>
    </w:lvl>
    <w:lvl w:ilvl="2" w:tplc="6F9661FA">
      <w:numFmt w:val="bullet"/>
      <w:lvlText w:val="•"/>
      <w:lvlJc w:val="left"/>
      <w:pPr>
        <w:ind w:left="1081" w:hanging="360"/>
      </w:pPr>
      <w:rPr>
        <w:rFonts w:hint="default"/>
        <w:lang w:val="it-IT" w:eastAsia="en-US" w:bidi="ar-SA"/>
      </w:rPr>
    </w:lvl>
    <w:lvl w:ilvl="3" w:tplc="10A83C1C">
      <w:numFmt w:val="bullet"/>
      <w:lvlText w:val="•"/>
      <w:lvlJc w:val="left"/>
      <w:pPr>
        <w:ind w:left="1221" w:hanging="360"/>
      </w:pPr>
      <w:rPr>
        <w:rFonts w:hint="default"/>
        <w:lang w:val="it-IT" w:eastAsia="en-US" w:bidi="ar-SA"/>
      </w:rPr>
    </w:lvl>
    <w:lvl w:ilvl="4" w:tplc="8E7E10D0">
      <w:numFmt w:val="bullet"/>
      <w:lvlText w:val="•"/>
      <w:lvlJc w:val="left"/>
      <w:pPr>
        <w:ind w:left="1362" w:hanging="360"/>
      </w:pPr>
      <w:rPr>
        <w:rFonts w:hint="default"/>
        <w:lang w:val="it-IT" w:eastAsia="en-US" w:bidi="ar-SA"/>
      </w:rPr>
    </w:lvl>
    <w:lvl w:ilvl="5" w:tplc="5F2CADDC">
      <w:numFmt w:val="bullet"/>
      <w:lvlText w:val="•"/>
      <w:lvlJc w:val="left"/>
      <w:pPr>
        <w:ind w:left="1503" w:hanging="360"/>
      </w:pPr>
      <w:rPr>
        <w:rFonts w:hint="default"/>
        <w:lang w:val="it-IT" w:eastAsia="en-US" w:bidi="ar-SA"/>
      </w:rPr>
    </w:lvl>
    <w:lvl w:ilvl="6" w:tplc="6ED41446">
      <w:numFmt w:val="bullet"/>
      <w:lvlText w:val="•"/>
      <w:lvlJc w:val="left"/>
      <w:pPr>
        <w:ind w:left="1643" w:hanging="360"/>
      </w:pPr>
      <w:rPr>
        <w:rFonts w:hint="default"/>
        <w:lang w:val="it-IT" w:eastAsia="en-US" w:bidi="ar-SA"/>
      </w:rPr>
    </w:lvl>
    <w:lvl w:ilvl="7" w:tplc="45F2D756">
      <w:numFmt w:val="bullet"/>
      <w:lvlText w:val="•"/>
      <w:lvlJc w:val="left"/>
      <w:pPr>
        <w:ind w:left="1784" w:hanging="360"/>
      </w:pPr>
      <w:rPr>
        <w:rFonts w:hint="default"/>
        <w:lang w:val="it-IT" w:eastAsia="en-US" w:bidi="ar-SA"/>
      </w:rPr>
    </w:lvl>
    <w:lvl w:ilvl="8" w:tplc="9A7285D6">
      <w:numFmt w:val="bullet"/>
      <w:lvlText w:val="•"/>
      <w:lvlJc w:val="left"/>
      <w:pPr>
        <w:ind w:left="1924" w:hanging="360"/>
      </w:pPr>
      <w:rPr>
        <w:rFonts w:hint="default"/>
        <w:lang w:val="it-IT" w:eastAsia="en-US" w:bidi="ar-SA"/>
      </w:rPr>
    </w:lvl>
  </w:abstractNum>
  <w:abstractNum w:abstractNumId="18" w15:restartNumberingAfterBreak="0">
    <w:nsid w:val="747C0E14"/>
    <w:multiLevelType w:val="hybridMultilevel"/>
    <w:tmpl w:val="A134DAF8"/>
    <w:lvl w:ilvl="0" w:tplc="124EACB4">
      <w:start w:val="5"/>
      <w:numFmt w:val="decimal"/>
      <w:lvlText w:val="%1"/>
      <w:lvlJc w:val="left"/>
      <w:pPr>
        <w:ind w:left="664" w:hanging="392"/>
        <w:jc w:val="left"/>
      </w:pPr>
      <w:rPr>
        <w:rFonts w:hint="default"/>
        <w:lang w:val="it-IT" w:eastAsia="en-US" w:bidi="ar-SA"/>
      </w:rPr>
    </w:lvl>
    <w:lvl w:ilvl="1" w:tplc="2904C4C2">
      <w:start w:val="1"/>
      <w:numFmt w:val="decimal"/>
      <w:lvlText w:val="%1.%2"/>
      <w:lvlJc w:val="left"/>
      <w:pPr>
        <w:ind w:left="664" w:hanging="392"/>
        <w:jc w:val="left"/>
      </w:pPr>
      <w:rPr>
        <w:rFonts w:hint="default"/>
        <w:b/>
        <w:bCs/>
        <w:w w:val="99"/>
        <w:lang w:val="it-IT" w:eastAsia="en-US" w:bidi="ar-SA"/>
      </w:rPr>
    </w:lvl>
    <w:lvl w:ilvl="2" w:tplc="CDA02214">
      <w:numFmt w:val="bullet"/>
      <w:lvlText w:val="•"/>
      <w:lvlJc w:val="left"/>
      <w:pPr>
        <w:ind w:left="2553" w:hanging="392"/>
      </w:pPr>
      <w:rPr>
        <w:rFonts w:hint="default"/>
        <w:lang w:val="it-IT" w:eastAsia="en-US" w:bidi="ar-SA"/>
      </w:rPr>
    </w:lvl>
    <w:lvl w:ilvl="3" w:tplc="B914DDA8">
      <w:numFmt w:val="bullet"/>
      <w:lvlText w:val="•"/>
      <w:lvlJc w:val="left"/>
      <w:pPr>
        <w:ind w:left="3499" w:hanging="392"/>
      </w:pPr>
      <w:rPr>
        <w:rFonts w:hint="default"/>
        <w:lang w:val="it-IT" w:eastAsia="en-US" w:bidi="ar-SA"/>
      </w:rPr>
    </w:lvl>
    <w:lvl w:ilvl="4" w:tplc="36A019C0">
      <w:numFmt w:val="bullet"/>
      <w:lvlText w:val="•"/>
      <w:lvlJc w:val="left"/>
      <w:pPr>
        <w:ind w:left="4446" w:hanging="392"/>
      </w:pPr>
      <w:rPr>
        <w:rFonts w:hint="default"/>
        <w:lang w:val="it-IT" w:eastAsia="en-US" w:bidi="ar-SA"/>
      </w:rPr>
    </w:lvl>
    <w:lvl w:ilvl="5" w:tplc="4FCCA192">
      <w:numFmt w:val="bullet"/>
      <w:lvlText w:val="•"/>
      <w:lvlJc w:val="left"/>
      <w:pPr>
        <w:ind w:left="5393" w:hanging="392"/>
      </w:pPr>
      <w:rPr>
        <w:rFonts w:hint="default"/>
        <w:lang w:val="it-IT" w:eastAsia="en-US" w:bidi="ar-SA"/>
      </w:rPr>
    </w:lvl>
    <w:lvl w:ilvl="6" w:tplc="09903C3E">
      <w:numFmt w:val="bullet"/>
      <w:lvlText w:val="•"/>
      <w:lvlJc w:val="left"/>
      <w:pPr>
        <w:ind w:left="6339" w:hanging="392"/>
      </w:pPr>
      <w:rPr>
        <w:rFonts w:hint="default"/>
        <w:lang w:val="it-IT" w:eastAsia="en-US" w:bidi="ar-SA"/>
      </w:rPr>
    </w:lvl>
    <w:lvl w:ilvl="7" w:tplc="87AC7C74">
      <w:numFmt w:val="bullet"/>
      <w:lvlText w:val="•"/>
      <w:lvlJc w:val="left"/>
      <w:pPr>
        <w:ind w:left="7286" w:hanging="392"/>
      </w:pPr>
      <w:rPr>
        <w:rFonts w:hint="default"/>
        <w:lang w:val="it-IT" w:eastAsia="en-US" w:bidi="ar-SA"/>
      </w:rPr>
    </w:lvl>
    <w:lvl w:ilvl="8" w:tplc="CD6073AC">
      <w:numFmt w:val="bullet"/>
      <w:lvlText w:val="•"/>
      <w:lvlJc w:val="left"/>
      <w:pPr>
        <w:ind w:left="8233" w:hanging="392"/>
      </w:pPr>
      <w:rPr>
        <w:rFonts w:hint="default"/>
        <w:lang w:val="it-IT" w:eastAsia="en-US" w:bidi="ar-SA"/>
      </w:rPr>
    </w:lvl>
  </w:abstractNum>
  <w:abstractNum w:abstractNumId="19" w15:restartNumberingAfterBreak="0">
    <w:nsid w:val="7A2521D5"/>
    <w:multiLevelType w:val="hybridMultilevel"/>
    <w:tmpl w:val="4F4ECB46"/>
    <w:lvl w:ilvl="0" w:tplc="D91A7B1E">
      <w:start w:val="6"/>
      <w:numFmt w:val="decimal"/>
      <w:lvlText w:val="%1"/>
      <w:lvlJc w:val="left"/>
      <w:pPr>
        <w:ind w:left="664" w:hanging="392"/>
        <w:jc w:val="left"/>
      </w:pPr>
      <w:rPr>
        <w:rFonts w:hint="default"/>
        <w:lang w:val="it-IT" w:eastAsia="en-US" w:bidi="ar-SA"/>
      </w:rPr>
    </w:lvl>
    <w:lvl w:ilvl="1" w:tplc="961ADD30">
      <w:start w:val="1"/>
      <w:numFmt w:val="decimal"/>
      <w:lvlText w:val="%1.%2"/>
      <w:lvlJc w:val="left"/>
      <w:pPr>
        <w:ind w:left="664" w:hanging="392"/>
        <w:jc w:val="left"/>
      </w:pPr>
      <w:rPr>
        <w:rFonts w:hint="default"/>
        <w:b/>
        <w:bCs/>
        <w:w w:val="99"/>
        <w:lang w:val="it-IT" w:eastAsia="en-US" w:bidi="ar-SA"/>
      </w:rPr>
    </w:lvl>
    <w:lvl w:ilvl="2" w:tplc="39561A86">
      <w:numFmt w:val="bullet"/>
      <w:lvlText w:val="•"/>
      <w:lvlJc w:val="left"/>
      <w:pPr>
        <w:ind w:left="2553" w:hanging="392"/>
      </w:pPr>
      <w:rPr>
        <w:rFonts w:hint="default"/>
        <w:lang w:val="it-IT" w:eastAsia="en-US" w:bidi="ar-SA"/>
      </w:rPr>
    </w:lvl>
    <w:lvl w:ilvl="3" w:tplc="074E9842">
      <w:numFmt w:val="bullet"/>
      <w:lvlText w:val="•"/>
      <w:lvlJc w:val="left"/>
      <w:pPr>
        <w:ind w:left="3499" w:hanging="392"/>
      </w:pPr>
      <w:rPr>
        <w:rFonts w:hint="default"/>
        <w:lang w:val="it-IT" w:eastAsia="en-US" w:bidi="ar-SA"/>
      </w:rPr>
    </w:lvl>
    <w:lvl w:ilvl="4" w:tplc="92EAABE6">
      <w:numFmt w:val="bullet"/>
      <w:lvlText w:val="•"/>
      <w:lvlJc w:val="left"/>
      <w:pPr>
        <w:ind w:left="4446" w:hanging="392"/>
      </w:pPr>
      <w:rPr>
        <w:rFonts w:hint="default"/>
        <w:lang w:val="it-IT" w:eastAsia="en-US" w:bidi="ar-SA"/>
      </w:rPr>
    </w:lvl>
    <w:lvl w:ilvl="5" w:tplc="4C0614CE">
      <w:numFmt w:val="bullet"/>
      <w:lvlText w:val="•"/>
      <w:lvlJc w:val="left"/>
      <w:pPr>
        <w:ind w:left="5393" w:hanging="392"/>
      </w:pPr>
      <w:rPr>
        <w:rFonts w:hint="default"/>
        <w:lang w:val="it-IT" w:eastAsia="en-US" w:bidi="ar-SA"/>
      </w:rPr>
    </w:lvl>
    <w:lvl w:ilvl="6" w:tplc="7FAA0EA2">
      <w:numFmt w:val="bullet"/>
      <w:lvlText w:val="•"/>
      <w:lvlJc w:val="left"/>
      <w:pPr>
        <w:ind w:left="6339" w:hanging="392"/>
      </w:pPr>
      <w:rPr>
        <w:rFonts w:hint="default"/>
        <w:lang w:val="it-IT" w:eastAsia="en-US" w:bidi="ar-SA"/>
      </w:rPr>
    </w:lvl>
    <w:lvl w:ilvl="7" w:tplc="9D429948">
      <w:numFmt w:val="bullet"/>
      <w:lvlText w:val="•"/>
      <w:lvlJc w:val="left"/>
      <w:pPr>
        <w:ind w:left="7286" w:hanging="392"/>
      </w:pPr>
      <w:rPr>
        <w:rFonts w:hint="default"/>
        <w:lang w:val="it-IT" w:eastAsia="en-US" w:bidi="ar-SA"/>
      </w:rPr>
    </w:lvl>
    <w:lvl w:ilvl="8" w:tplc="CE1819D2">
      <w:numFmt w:val="bullet"/>
      <w:lvlText w:val="•"/>
      <w:lvlJc w:val="left"/>
      <w:pPr>
        <w:ind w:left="8233" w:hanging="392"/>
      </w:pPr>
      <w:rPr>
        <w:rFonts w:hint="default"/>
        <w:lang w:val="it-IT" w:eastAsia="en-US" w:bidi="ar-SA"/>
      </w:rPr>
    </w:lvl>
  </w:abstractNum>
  <w:num w:numId="1">
    <w:abstractNumId w:val="6"/>
  </w:num>
  <w:num w:numId="2">
    <w:abstractNumId w:val="3"/>
  </w:num>
  <w:num w:numId="3">
    <w:abstractNumId w:val="4"/>
  </w:num>
  <w:num w:numId="4">
    <w:abstractNumId w:val="1"/>
  </w:num>
  <w:num w:numId="5">
    <w:abstractNumId w:val="10"/>
  </w:num>
  <w:num w:numId="6">
    <w:abstractNumId w:val="9"/>
  </w:num>
  <w:num w:numId="7">
    <w:abstractNumId w:val="13"/>
  </w:num>
  <w:num w:numId="8">
    <w:abstractNumId w:val="5"/>
  </w:num>
  <w:num w:numId="9">
    <w:abstractNumId w:val="14"/>
  </w:num>
  <w:num w:numId="10">
    <w:abstractNumId w:val="17"/>
  </w:num>
  <w:num w:numId="11">
    <w:abstractNumId w:val="15"/>
  </w:num>
  <w:num w:numId="12">
    <w:abstractNumId w:val="12"/>
  </w:num>
  <w:num w:numId="13">
    <w:abstractNumId w:val="11"/>
  </w:num>
  <w:num w:numId="14">
    <w:abstractNumId w:val="7"/>
  </w:num>
  <w:num w:numId="15">
    <w:abstractNumId w:val="16"/>
  </w:num>
  <w:num w:numId="16">
    <w:abstractNumId w:val="19"/>
  </w:num>
  <w:num w:numId="17">
    <w:abstractNumId w:val="18"/>
  </w:num>
  <w:num w:numId="18">
    <w:abstractNumId w:val="2"/>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17"/>
    <w:rsid w:val="000375AF"/>
    <w:rsid w:val="000B3417"/>
    <w:rsid w:val="000E513B"/>
    <w:rsid w:val="00110293"/>
    <w:rsid w:val="00155036"/>
    <w:rsid w:val="00293882"/>
    <w:rsid w:val="002B6495"/>
    <w:rsid w:val="00335E26"/>
    <w:rsid w:val="00452272"/>
    <w:rsid w:val="0047290B"/>
    <w:rsid w:val="006B1B15"/>
    <w:rsid w:val="006D1F9D"/>
    <w:rsid w:val="006D5BDD"/>
    <w:rsid w:val="007A3ED5"/>
    <w:rsid w:val="007E27F6"/>
    <w:rsid w:val="007E4322"/>
    <w:rsid w:val="00BD71DE"/>
    <w:rsid w:val="00D066ED"/>
    <w:rsid w:val="00DE4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0A520"/>
  <w15:docId w15:val="{29B5406C-2599-4037-8739-FA4E5B03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592" w:hanging="320"/>
      <w:outlineLvl w:val="0"/>
    </w:pPr>
    <w:rPr>
      <w:rFonts w:ascii="Calibri" w:eastAsia="Calibri" w:hAnsi="Calibri" w:cs="Calibri"/>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line="281" w:lineRule="exact"/>
      <w:ind w:left="507" w:hanging="236"/>
    </w:pPr>
    <w:rPr>
      <w:sz w:val="24"/>
      <w:szCs w:val="24"/>
    </w:rPr>
  </w:style>
  <w:style w:type="paragraph" w:styleId="Corpotesto">
    <w:name w:val="Body Text"/>
    <w:basedOn w:val="Normale"/>
    <w:uiPriority w:val="1"/>
    <w:qFormat/>
    <w:pPr>
      <w:ind w:left="272"/>
    </w:pPr>
    <w:rPr>
      <w:sz w:val="24"/>
      <w:szCs w:val="24"/>
    </w:rPr>
  </w:style>
  <w:style w:type="paragraph" w:styleId="Paragrafoelenco">
    <w:name w:val="List Paragraph"/>
    <w:basedOn w:val="Normale"/>
    <w:uiPriority w:val="1"/>
    <w:qFormat/>
    <w:pPr>
      <w:spacing w:line="281" w:lineRule="exact"/>
      <w:ind w:left="507" w:hanging="320"/>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110293"/>
    <w:pPr>
      <w:tabs>
        <w:tab w:val="center" w:pos="4819"/>
        <w:tab w:val="right" w:pos="9638"/>
      </w:tabs>
    </w:pPr>
  </w:style>
  <w:style w:type="character" w:customStyle="1" w:styleId="IntestazioneCarattere">
    <w:name w:val="Intestazione Carattere"/>
    <w:basedOn w:val="Carpredefinitoparagrafo"/>
    <w:link w:val="Intestazione"/>
    <w:uiPriority w:val="99"/>
    <w:rsid w:val="00110293"/>
    <w:rPr>
      <w:rFonts w:ascii="Cambria" w:eastAsia="Cambria" w:hAnsi="Cambria" w:cs="Cambria"/>
      <w:lang w:val="it-IT"/>
    </w:rPr>
  </w:style>
  <w:style w:type="paragraph" w:styleId="Pidipagina">
    <w:name w:val="footer"/>
    <w:basedOn w:val="Normale"/>
    <w:link w:val="PidipaginaCarattere"/>
    <w:uiPriority w:val="99"/>
    <w:unhideWhenUsed/>
    <w:rsid w:val="00110293"/>
    <w:pPr>
      <w:tabs>
        <w:tab w:val="center" w:pos="4819"/>
        <w:tab w:val="right" w:pos="9638"/>
      </w:tabs>
    </w:pPr>
  </w:style>
  <w:style w:type="character" w:customStyle="1" w:styleId="PidipaginaCarattere">
    <w:name w:val="Piè di pagina Carattere"/>
    <w:basedOn w:val="Carpredefinitoparagrafo"/>
    <w:link w:val="Pidipagina"/>
    <w:uiPriority w:val="99"/>
    <w:rsid w:val="00110293"/>
    <w:rPr>
      <w:rFonts w:ascii="Cambria" w:eastAsia="Cambria" w:hAnsi="Cambria" w:cs="Cambria"/>
      <w:lang w:val="it-IT"/>
    </w:rPr>
  </w:style>
  <w:style w:type="paragraph" w:styleId="Testonotaapidipagina">
    <w:name w:val="footnote text"/>
    <w:basedOn w:val="Normale"/>
    <w:link w:val="TestonotaapidipaginaCarattere"/>
    <w:uiPriority w:val="99"/>
    <w:semiHidden/>
    <w:unhideWhenUsed/>
    <w:rsid w:val="00110293"/>
    <w:rPr>
      <w:sz w:val="20"/>
      <w:szCs w:val="20"/>
    </w:rPr>
  </w:style>
  <w:style w:type="character" w:customStyle="1" w:styleId="TestonotaapidipaginaCarattere">
    <w:name w:val="Testo nota a piè di pagina Carattere"/>
    <w:basedOn w:val="Carpredefinitoparagrafo"/>
    <w:link w:val="Testonotaapidipagina"/>
    <w:uiPriority w:val="99"/>
    <w:semiHidden/>
    <w:rsid w:val="00110293"/>
    <w:rPr>
      <w:rFonts w:ascii="Cambria" w:eastAsia="Cambria" w:hAnsi="Cambria" w:cs="Cambria"/>
      <w:sz w:val="20"/>
      <w:szCs w:val="20"/>
      <w:lang w:val="it-IT"/>
    </w:rPr>
  </w:style>
  <w:style w:type="character" w:styleId="Rimandonotaapidipagina">
    <w:name w:val="footnote reference"/>
    <w:basedOn w:val="Carpredefinitoparagrafo"/>
    <w:uiPriority w:val="99"/>
    <w:semiHidden/>
    <w:unhideWhenUsed/>
    <w:rsid w:val="00110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2CDD-E61C-48B1-935F-A3219501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2604</Words>
  <Characters>14848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Guida operativa per la gestione di Data Breach ai sensi del GDPR (Regolamento Europeo 679/2016) nelle aziende sanitarie di AVEN</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gestione Data Breach</dc:title>
  <dc:creator>Corrado Faletti</dc:creator>
  <cp:lastModifiedBy>corrado faletti</cp:lastModifiedBy>
  <cp:revision>12</cp:revision>
  <dcterms:created xsi:type="dcterms:W3CDTF">2021-02-05T11:54:00Z</dcterms:created>
  <dcterms:modified xsi:type="dcterms:W3CDTF">2021-02-05T17:54:00Z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2016</vt:lpwstr>
  </property>
  <property fmtid="{D5CDD505-2E9C-101B-9397-08002B2CF9AE}" pid="4" name="LastSaved">
    <vt:filetime>2021-02-05T00:00:00Z</vt:filetime>
  </property>
</Properties>
</file>